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D9" w:rsidRPr="002D0D0C" w:rsidRDefault="002E09D9" w:rsidP="00EC60A6">
      <w:pPr>
        <w:spacing w:after="0" w:line="240" w:lineRule="auto"/>
        <w:jc w:val="center"/>
        <w:rPr>
          <w:rFonts w:ascii="Helvetica" w:hAnsi="Helvetica" w:cs="Helvetica"/>
          <w:b/>
          <w:sz w:val="28"/>
          <w:szCs w:val="24"/>
        </w:rPr>
      </w:pPr>
    </w:p>
    <w:p w:rsidR="00A37651" w:rsidRPr="005A4EFD" w:rsidRDefault="00A37651" w:rsidP="00EC60A6">
      <w:pPr>
        <w:spacing w:after="0" w:line="240" w:lineRule="auto"/>
        <w:jc w:val="center"/>
        <w:rPr>
          <w:rFonts w:ascii="Helvetica" w:hAnsi="Helvetica" w:cs="Helvetica"/>
          <w:b/>
          <w:color w:val="EB7E1F"/>
          <w:sz w:val="28"/>
          <w:szCs w:val="24"/>
        </w:rPr>
      </w:pPr>
    </w:p>
    <w:p w:rsidR="00A7682C" w:rsidRDefault="00A7682C" w:rsidP="00A7682C">
      <w:pPr>
        <w:spacing w:after="0" w:line="240" w:lineRule="auto"/>
        <w:jc w:val="center"/>
        <w:rPr>
          <w:rFonts w:ascii="Arial" w:hAnsi="Arial" w:cs="Arial"/>
          <w:b/>
          <w:color w:val="E36C0A" w:themeColor="accent6" w:themeShade="BF"/>
          <w:sz w:val="28"/>
          <w:szCs w:val="24"/>
        </w:rPr>
      </w:pPr>
    </w:p>
    <w:p w:rsidR="00EE4E97" w:rsidRDefault="00EE4E97" w:rsidP="00A7682C">
      <w:pPr>
        <w:spacing w:after="0"/>
        <w:jc w:val="center"/>
        <w:rPr>
          <w:rFonts w:ascii="Arial" w:hAnsi="Arial" w:cs="Arial"/>
          <w:color w:val="E36C0A" w:themeColor="accent6" w:themeShade="BF"/>
          <w:sz w:val="28"/>
          <w:szCs w:val="28"/>
        </w:rPr>
      </w:pPr>
    </w:p>
    <w:p w:rsidR="00B145E8" w:rsidRPr="00C1675A" w:rsidRDefault="00F6538E" w:rsidP="00A7682C">
      <w:pPr>
        <w:spacing w:after="0"/>
        <w:jc w:val="center"/>
        <w:rPr>
          <w:rFonts w:ascii="Arial" w:hAnsi="Arial" w:cs="Arial"/>
          <w:b/>
          <w:color w:val="E36C0A" w:themeColor="accent6" w:themeShade="BF"/>
          <w:sz w:val="28"/>
          <w:szCs w:val="28"/>
        </w:rPr>
      </w:pPr>
      <w:r w:rsidRPr="00C1675A">
        <w:rPr>
          <w:rFonts w:ascii="Arial" w:hAnsi="Arial" w:cs="Arial"/>
          <w:b/>
          <w:color w:val="E36C0A" w:themeColor="accent6" w:themeShade="BF"/>
          <w:sz w:val="28"/>
          <w:szCs w:val="28"/>
        </w:rPr>
        <w:t>Silberman Aging</w:t>
      </w:r>
      <w:r w:rsidR="00FF19D8" w:rsidRPr="00C1675A">
        <w:rPr>
          <w:rFonts w:ascii="Arial" w:hAnsi="Arial" w:cs="Arial"/>
          <w:b/>
          <w:color w:val="E36C0A" w:themeColor="accent6" w:themeShade="BF"/>
          <w:sz w:val="28"/>
          <w:szCs w:val="28"/>
        </w:rPr>
        <w:t xml:space="preserve">’s </w:t>
      </w:r>
      <w:r w:rsidR="000333B6" w:rsidRPr="00C1675A">
        <w:rPr>
          <w:rFonts w:ascii="Arial" w:hAnsi="Arial" w:cs="Arial"/>
          <w:b/>
          <w:color w:val="E36C0A" w:themeColor="accent6" w:themeShade="BF"/>
          <w:sz w:val="28"/>
          <w:szCs w:val="28"/>
        </w:rPr>
        <w:t>5</w:t>
      </w:r>
      <w:r w:rsidR="000333B6" w:rsidRPr="00C1675A">
        <w:rPr>
          <w:rFonts w:ascii="Arial" w:hAnsi="Arial" w:cs="Arial"/>
          <w:b/>
          <w:color w:val="E36C0A" w:themeColor="accent6" w:themeShade="BF"/>
          <w:sz w:val="28"/>
          <w:szCs w:val="28"/>
          <w:vertAlign w:val="superscript"/>
        </w:rPr>
        <w:t>th</w:t>
      </w:r>
      <w:r w:rsidR="002D0D0C" w:rsidRPr="00C1675A">
        <w:rPr>
          <w:rFonts w:ascii="Arial" w:hAnsi="Arial" w:cs="Arial"/>
          <w:b/>
          <w:color w:val="E36C0A" w:themeColor="accent6" w:themeShade="BF"/>
          <w:sz w:val="28"/>
          <w:szCs w:val="28"/>
        </w:rPr>
        <w:t xml:space="preserve"> </w:t>
      </w:r>
      <w:r w:rsidR="00A7682C" w:rsidRPr="00C1675A">
        <w:rPr>
          <w:rFonts w:ascii="Arial" w:hAnsi="Arial" w:cs="Arial"/>
          <w:b/>
          <w:color w:val="E36C0A" w:themeColor="accent6" w:themeShade="BF"/>
          <w:sz w:val="28"/>
          <w:szCs w:val="28"/>
        </w:rPr>
        <w:t xml:space="preserve">Annual Conference: </w:t>
      </w:r>
      <w:r w:rsidR="00DA67EA" w:rsidRPr="00C1675A">
        <w:rPr>
          <w:rFonts w:ascii="Arial" w:hAnsi="Arial" w:cs="Arial"/>
          <w:b/>
          <w:i/>
          <w:color w:val="E36C0A" w:themeColor="accent6" w:themeShade="BF"/>
          <w:sz w:val="28"/>
          <w:szCs w:val="28"/>
        </w:rPr>
        <w:br/>
      </w:r>
      <w:r w:rsidR="000333B6" w:rsidRPr="00C1675A">
        <w:rPr>
          <w:rFonts w:ascii="Arial" w:hAnsi="Arial" w:cs="Arial"/>
          <w:b/>
          <w:i/>
          <w:color w:val="E36C0A" w:themeColor="accent6" w:themeShade="BF"/>
          <w:sz w:val="28"/>
          <w:szCs w:val="28"/>
        </w:rPr>
        <w:t>Cultural Intersection</w:t>
      </w:r>
      <w:r w:rsidR="00A7682C" w:rsidRPr="00C1675A">
        <w:rPr>
          <w:rFonts w:ascii="Arial" w:hAnsi="Arial" w:cs="Arial"/>
          <w:b/>
          <w:i/>
          <w:color w:val="E36C0A" w:themeColor="accent6" w:themeShade="BF"/>
          <w:sz w:val="28"/>
          <w:szCs w:val="28"/>
        </w:rPr>
        <w:t>s</w:t>
      </w:r>
      <w:r w:rsidR="000333B6" w:rsidRPr="00C1675A">
        <w:rPr>
          <w:rFonts w:ascii="Arial" w:hAnsi="Arial" w:cs="Arial"/>
          <w:b/>
          <w:i/>
          <w:color w:val="E36C0A" w:themeColor="accent6" w:themeShade="BF"/>
          <w:sz w:val="28"/>
          <w:szCs w:val="28"/>
        </w:rPr>
        <w:t xml:space="preserve"> of Aging and Social Justice</w:t>
      </w:r>
      <w:r w:rsidR="00A7682C" w:rsidRPr="00C1675A">
        <w:rPr>
          <w:rFonts w:ascii="Arial" w:hAnsi="Arial" w:cs="Arial"/>
          <w:b/>
          <w:i/>
          <w:color w:val="E36C0A" w:themeColor="accent6" w:themeShade="BF"/>
          <w:sz w:val="28"/>
          <w:szCs w:val="28"/>
        </w:rPr>
        <w:br/>
      </w:r>
      <w:r w:rsidR="00A7682C" w:rsidRPr="00C1675A">
        <w:rPr>
          <w:rFonts w:ascii="Arial" w:eastAsia="Times New Roman" w:hAnsi="Arial" w:cs="Arial"/>
          <w:b/>
          <w:bCs/>
          <w:color w:val="E36C0A" w:themeColor="accent6" w:themeShade="BF"/>
          <w:sz w:val="28"/>
          <w:szCs w:val="28"/>
        </w:rPr>
        <w:t>Friday, May 3</w:t>
      </w:r>
      <w:r w:rsidR="00A7682C" w:rsidRPr="00C1675A">
        <w:rPr>
          <w:rFonts w:ascii="Arial" w:eastAsia="Times New Roman" w:hAnsi="Arial" w:cs="Arial"/>
          <w:b/>
          <w:bCs/>
          <w:color w:val="E36C0A" w:themeColor="accent6" w:themeShade="BF"/>
          <w:sz w:val="28"/>
          <w:szCs w:val="28"/>
          <w:vertAlign w:val="superscript"/>
        </w:rPr>
        <w:t>rd</w:t>
      </w:r>
      <w:r w:rsidR="00A7682C" w:rsidRPr="00C1675A">
        <w:rPr>
          <w:rFonts w:ascii="Arial" w:eastAsia="Times New Roman" w:hAnsi="Arial" w:cs="Arial"/>
          <w:b/>
          <w:bCs/>
          <w:color w:val="E36C0A" w:themeColor="accent6" w:themeShade="BF"/>
          <w:sz w:val="28"/>
          <w:szCs w:val="28"/>
        </w:rPr>
        <w:t>, 2019</w:t>
      </w:r>
    </w:p>
    <w:p w:rsidR="00EE4E97" w:rsidRDefault="00DA67EA" w:rsidP="00EC60A6">
      <w:pPr>
        <w:spacing w:after="0" w:line="240" w:lineRule="auto"/>
        <w:jc w:val="center"/>
        <w:rPr>
          <w:rFonts w:ascii="Arial" w:hAnsi="Arial" w:cs="Arial"/>
          <w:b/>
          <w:sz w:val="28"/>
          <w:szCs w:val="24"/>
          <w:u w:val="single"/>
        </w:rPr>
      </w:pPr>
      <w:r w:rsidRPr="00A7682C">
        <w:rPr>
          <w:rFonts w:ascii="Arial" w:hAnsi="Arial" w:cs="Arial"/>
          <w:b/>
          <w:sz w:val="28"/>
          <w:szCs w:val="24"/>
        </w:rPr>
        <w:br/>
      </w:r>
    </w:p>
    <w:p w:rsidR="000F4C49" w:rsidRPr="00A7682C" w:rsidRDefault="00F5344A" w:rsidP="00EC60A6">
      <w:pPr>
        <w:spacing w:after="0" w:line="240" w:lineRule="auto"/>
        <w:jc w:val="center"/>
        <w:rPr>
          <w:rFonts w:ascii="Arial" w:hAnsi="Arial" w:cs="Arial"/>
          <w:sz w:val="24"/>
          <w:szCs w:val="24"/>
        </w:rPr>
      </w:pPr>
      <w:r w:rsidRPr="00A7682C">
        <w:rPr>
          <w:rFonts w:ascii="Arial" w:hAnsi="Arial" w:cs="Arial"/>
          <w:b/>
          <w:sz w:val="28"/>
          <w:szCs w:val="24"/>
          <w:u w:val="single"/>
        </w:rPr>
        <w:t xml:space="preserve">Request for </w:t>
      </w:r>
      <w:r w:rsidR="00BA6CD6">
        <w:rPr>
          <w:rFonts w:ascii="Arial" w:hAnsi="Arial" w:cs="Arial"/>
          <w:b/>
          <w:sz w:val="28"/>
          <w:szCs w:val="24"/>
          <w:u w:val="single"/>
        </w:rPr>
        <w:t xml:space="preserve">Presentation </w:t>
      </w:r>
      <w:r w:rsidRPr="00A7682C">
        <w:rPr>
          <w:rFonts w:ascii="Arial" w:hAnsi="Arial" w:cs="Arial"/>
          <w:b/>
          <w:sz w:val="28"/>
          <w:szCs w:val="24"/>
          <w:u w:val="single"/>
        </w:rPr>
        <w:t>Proposal</w:t>
      </w:r>
      <w:r w:rsidR="000F4C49" w:rsidRPr="00A7682C">
        <w:rPr>
          <w:rFonts w:ascii="Arial" w:hAnsi="Arial" w:cs="Arial"/>
          <w:b/>
          <w:sz w:val="28"/>
          <w:szCs w:val="24"/>
          <w:u w:val="single"/>
        </w:rPr>
        <w:t>s</w:t>
      </w:r>
    </w:p>
    <w:p w:rsidR="00F961CB" w:rsidRPr="00A7682C" w:rsidRDefault="00A37651" w:rsidP="00EC60A6">
      <w:pPr>
        <w:spacing w:after="0" w:line="240" w:lineRule="auto"/>
        <w:jc w:val="center"/>
        <w:rPr>
          <w:rFonts w:ascii="Arial" w:hAnsi="Arial" w:cs="Arial"/>
        </w:rPr>
      </w:pPr>
      <w:r w:rsidRPr="00A7682C">
        <w:rPr>
          <w:rFonts w:ascii="Arial" w:hAnsi="Arial" w:cs="Arial"/>
          <w:sz w:val="24"/>
          <w:szCs w:val="24"/>
        </w:rPr>
        <w:br/>
      </w:r>
      <w:r w:rsidR="000F4C49" w:rsidRPr="00A7682C">
        <w:rPr>
          <w:rFonts w:ascii="Arial" w:hAnsi="Arial" w:cs="Arial"/>
        </w:rPr>
        <w:t xml:space="preserve">Silberman Aging, </w:t>
      </w:r>
      <w:r w:rsidR="00DA67EA" w:rsidRPr="00A7682C">
        <w:rPr>
          <w:rFonts w:ascii="Arial" w:hAnsi="Arial" w:cs="Arial"/>
        </w:rPr>
        <w:t>a</w:t>
      </w:r>
      <w:r w:rsidR="000F4C49" w:rsidRPr="00A7682C">
        <w:rPr>
          <w:rFonts w:ascii="Arial" w:hAnsi="Arial" w:cs="Arial"/>
        </w:rPr>
        <w:t xml:space="preserve"> Hartford Center of Excellence in Diverse Aging</w:t>
      </w:r>
      <w:r w:rsidR="00DA67EA" w:rsidRPr="00A7682C">
        <w:rPr>
          <w:rFonts w:ascii="Arial" w:hAnsi="Arial" w:cs="Arial"/>
        </w:rPr>
        <w:t>,</w:t>
      </w:r>
      <w:r w:rsidR="000F4C49" w:rsidRPr="00A7682C">
        <w:rPr>
          <w:rFonts w:ascii="Arial" w:hAnsi="Arial" w:cs="Arial"/>
        </w:rPr>
        <w:t xml:space="preserve"> invites community-based partners to submit proposals to present </w:t>
      </w:r>
      <w:r w:rsidR="00A7682C" w:rsidRPr="00A7682C">
        <w:rPr>
          <w:rFonts w:ascii="Arial" w:hAnsi="Arial" w:cs="Arial"/>
        </w:rPr>
        <w:t>at this year’s</w:t>
      </w:r>
      <w:r w:rsidR="002D0D0C" w:rsidRPr="00A7682C">
        <w:rPr>
          <w:rFonts w:ascii="Arial" w:hAnsi="Arial" w:cs="Arial"/>
        </w:rPr>
        <w:t xml:space="preserve"> </w:t>
      </w:r>
      <w:r w:rsidR="00DA67EA" w:rsidRPr="00A7682C">
        <w:rPr>
          <w:rFonts w:ascii="Arial" w:hAnsi="Arial" w:cs="Arial"/>
        </w:rPr>
        <w:t>Annual Conference.</w:t>
      </w:r>
      <w:r w:rsidR="00BA6CD6">
        <w:rPr>
          <w:rFonts w:ascii="Arial" w:hAnsi="Arial" w:cs="Arial"/>
        </w:rPr>
        <w:br/>
      </w:r>
      <w:r w:rsidR="000F4C49" w:rsidRPr="00A7682C">
        <w:rPr>
          <w:rFonts w:ascii="Arial" w:hAnsi="Arial" w:cs="Arial"/>
        </w:rPr>
        <w:t xml:space="preserve"> </w:t>
      </w:r>
      <w:r w:rsidR="00D85B92">
        <w:rPr>
          <w:rFonts w:ascii="Arial" w:hAnsi="Arial" w:cs="Arial"/>
          <w:i/>
        </w:rPr>
        <w:t>Proposals due March 28</w:t>
      </w:r>
      <w:r w:rsidR="00BA6CD6" w:rsidRPr="00BA6CD6">
        <w:rPr>
          <w:rFonts w:ascii="Arial" w:hAnsi="Arial" w:cs="Arial"/>
          <w:i/>
        </w:rPr>
        <w:t>, 2019</w:t>
      </w:r>
    </w:p>
    <w:p w:rsidR="00A37651" w:rsidRPr="00A7682C" w:rsidRDefault="00A37651" w:rsidP="00EC60A6">
      <w:pPr>
        <w:spacing w:after="0" w:line="240" w:lineRule="auto"/>
        <w:rPr>
          <w:rFonts w:ascii="Arial" w:hAnsi="Arial" w:cs="Arial"/>
          <w:b/>
          <w:sz w:val="24"/>
          <w:szCs w:val="24"/>
        </w:rPr>
      </w:pPr>
    </w:p>
    <w:p w:rsidR="006C6B8D" w:rsidRPr="00A7682C" w:rsidRDefault="006C6B8D" w:rsidP="00A7682C">
      <w:pPr>
        <w:shd w:val="clear" w:color="auto" w:fill="FFFFFF"/>
        <w:spacing w:before="120" w:after="0" w:line="240" w:lineRule="auto"/>
        <w:ind w:left="1440" w:hanging="1440"/>
        <w:rPr>
          <w:rFonts w:ascii="Arial" w:eastAsia="Times New Roman" w:hAnsi="Arial" w:cs="Arial"/>
          <w:color w:val="000000" w:themeColor="text1"/>
        </w:rPr>
      </w:pPr>
      <w:r w:rsidRPr="00A7682C">
        <w:rPr>
          <w:rFonts w:ascii="Arial" w:eastAsia="Times New Roman" w:hAnsi="Arial" w:cs="Arial"/>
          <w:color w:val="000000" w:themeColor="text1"/>
          <w:u w:val="single"/>
        </w:rPr>
        <w:t>Cost</w:t>
      </w:r>
      <w:r w:rsidRPr="00A7682C">
        <w:rPr>
          <w:rFonts w:ascii="Arial" w:eastAsia="Times New Roman" w:hAnsi="Arial" w:cs="Arial"/>
          <w:color w:val="000000" w:themeColor="text1"/>
        </w:rPr>
        <w:t xml:space="preserve">: </w:t>
      </w:r>
      <w:r w:rsidR="00A7682C" w:rsidRPr="00A7682C">
        <w:rPr>
          <w:rFonts w:ascii="Arial" w:eastAsia="Times New Roman" w:hAnsi="Arial" w:cs="Arial"/>
          <w:color w:val="000000" w:themeColor="text1"/>
        </w:rPr>
        <w:tab/>
      </w:r>
      <w:r w:rsidRPr="00A7682C">
        <w:rPr>
          <w:rFonts w:ascii="Arial" w:eastAsia="Times New Roman" w:hAnsi="Arial" w:cs="Arial"/>
          <w:b/>
          <w:bCs/>
          <w:color w:val="000000" w:themeColor="text1"/>
        </w:rPr>
        <w:t>FREE</w:t>
      </w:r>
      <w:r w:rsidR="00BA6CD6">
        <w:rPr>
          <w:rFonts w:ascii="Arial" w:eastAsia="Times New Roman" w:hAnsi="Arial" w:cs="Arial"/>
          <w:b/>
          <w:bCs/>
          <w:color w:val="000000" w:themeColor="text1"/>
        </w:rPr>
        <w:t>*</w:t>
      </w:r>
      <w:r w:rsidRPr="00A7682C">
        <w:rPr>
          <w:rFonts w:ascii="Arial" w:eastAsia="Times New Roman" w:hAnsi="Arial" w:cs="Arial"/>
          <w:color w:val="000000" w:themeColor="text1"/>
        </w:rPr>
        <w:t xml:space="preserve"> </w:t>
      </w:r>
    </w:p>
    <w:p w:rsidR="00A7682C" w:rsidRPr="00A7682C" w:rsidRDefault="00A7682C" w:rsidP="00A7682C">
      <w:pPr>
        <w:shd w:val="clear" w:color="auto" w:fill="FFFFFF"/>
        <w:spacing w:before="120" w:after="0" w:line="240" w:lineRule="auto"/>
        <w:ind w:left="1440" w:hanging="1440"/>
        <w:rPr>
          <w:rFonts w:ascii="Arial" w:eastAsia="Times New Roman" w:hAnsi="Arial" w:cs="Arial"/>
          <w:color w:val="000000" w:themeColor="text1"/>
        </w:rPr>
      </w:pPr>
      <w:r w:rsidRPr="00A7682C">
        <w:rPr>
          <w:rFonts w:ascii="Arial" w:eastAsia="Times New Roman" w:hAnsi="Arial" w:cs="Arial"/>
          <w:color w:val="000000" w:themeColor="text1"/>
          <w:u w:val="single"/>
        </w:rPr>
        <w:t>Time</w:t>
      </w:r>
      <w:r w:rsidRPr="00A7682C">
        <w:rPr>
          <w:rFonts w:ascii="Arial" w:eastAsia="Times New Roman" w:hAnsi="Arial" w:cs="Arial"/>
          <w:color w:val="000000" w:themeColor="text1"/>
        </w:rPr>
        <w:t xml:space="preserve">: </w:t>
      </w:r>
      <w:r w:rsidRPr="00A7682C">
        <w:rPr>
          <w:rFonts w:ascii="Arial" w:eastAsia="Times New Roman" w:hAnsi="Arial" w:cs="Arial"/>
          <w:color w:val="000000" w:themeColor="text1"/>
        </w:rPr>
        <w:tab/>
        <w:t>9:00 AM to 5:00 PM</w:t>
      </w:r>
    </w:p>
    <w:p w:rsidR="00A7682C" w:rsidRPr="00A7682C" w:rsidRDefault="00A7682C" w:rsidP="00A7682C">
      <w:pPr>
        <w:shd w:val="clear" w:color="auto" w:fill="FFFFFF"/>
        <w:spacing w:before="120" w:after="0" w:line="240" w:lineRule="auto"/>
        <w:ind w:left="1440" w:hanging="1440"/>
        <w:rPr>
          <w:rFonts w:ascii="Arial" w:eastAsia="Times New Roman" w:hAnsi="Arial" w:cs="Arial"/>
          <w:color w:val="000000" w:themeColor="text1"/>
        </w:rPr>
      </w:pPr>
      <w:r w:rsidRPr="00A7682C">
        <w:rPr>
          <w:rFonts w:ascii="Arial" w:eastAsia="Times New Roman" w:hAnsi="Arial" w:cs="Arial"/>
          <w:color w:val="000000" w:themeColor="text1"/>
          <w:u w:val="single"/>
        </w:rPr>
        <w:t>Location:</w:t>
      </w:r>
      <w:r w:rsidRPr="00A7682C">
        <w:rPr>
          <w:rFonts w:ascii="Arial" w:eastAsia="Times New Roman" w:hAnsi="Arial" w:cs="Arial"/>
          <w:color w:val="000000" w:themeColor="text1"/>
        </w:rPr>
        <w:t xml:space="preserve"> </w:t>
      </w:r>
      <w:r w:rsidRPr="00A7682C">
        <w:rPr>
          <w:rFonts w:ascii="Arial" w:eastAsia="Times New Roman" w:hAnsi="Arial" w:cs="Arial"/>
          <w:color w:val="000000" w:themeColor="text1"/>
        </w:rPr>
        <w:tab/>
        <w:t>Silberman School of Social Work (2180 Third Avenue at 119th Street)</w:t>
      </w:r>
      <w:r w:rsidRPr="00A7682C">
        <w:rPr>
          <w:rFonts w:ascii="Arial" w:eastAsia="Times New Roman" w:hAnsi="Arial" w:cs="Arial"/>
          <w:color w:val="000000" w:themeColor="text1"/>
          <w:u w:val="single"/>
        </w:rPr>
        <w:t xml:space="preserve"> </w:t>
      </w:r>
    </w:p>
    <w:p w:rsidR="006C6B8D" w:rsidRPr="00A7682C" w:rsidRDefault="006C6B8D" w:rsidP="00A7682C">
      <w:pPr>
        <w:shd w:val="clear" w:color="auto" w:fill="FFFFFF"/>
        <w:spacing w:before="120" w:after="0" w:line="240" w:lineRule="auto"/>
        <w:ind w:left="1440" w:hanging="1440"/>
        <w:rPr>
          <w:rFonts w:ascii="Arial" w:eastAsia="Times New Roman" w:hAnsi="Arial" w:cs="Arial"/>
          <w:color w:val="000000" w:themeColor="text1"/>
        </w:rPr>
      </w:pPr>
      <w:r w:rsidRPr="00A7682C">
        <w:rPr>
          <w:rFonts w:ascii="Arial" w:eastAsia="Times New Roman" w:hAnsi="Arial" w:cs="Arial"/>
          <w:color w:val="000000" w:themeColor="text1"/>
          <w:u w:val="single"/>
        </w:rPr>
        <w:t>Purpose</w:t>
      </w:r>
      <w:r w:rsidRPr="00A7682C">
        <w:rPr>
          <w:rFonts w:ascii="Arial" w:eastAsia="Times New Roman" w:hAnsi="Arial" w:cs="Arial"/>
          <w:color w:val="000000" w:themeColor="text1"/>
        </w:rPr>
        <w:t xml:space="preserve">: </w:t>
      </w:r>
      <w:r w:rsidR="00A7682C" w:rsidRPr="00A7682C">
        <w:rPr>
          <w:rFonts w:ascii="Arial" w:eastAsia="Times New Roman" w:hAnsi="Arial" w:cs="Arial"/>
          <w:color w:val="000000" w:themeColor="text1"/>
        </w:rPr>
        <w:tab/>
      </w:r>
      <w:r w:rsidRPr="00A7682C">
        <w:rPr>
          <w:rFonts w:ascii="Arial" w:eastAsia="Times New Roman" w:hAnsi="Arial" w:cs="Arial"/>
          <w:color w:val="000000" w:themeColor="text1"/>
        </w:rPr>
        <w:t>The Silberman Aging Conference serves to promote the health and wellbeing of underserved and underrepresented older adults and their families through community-engaged education, and provide learning and networking opportunities for community partners serving older adults</w:t>
      </w:r>
      <w:r w:rsidR="00A7682C" w:rsidRPr="00A7682C">
        <w:rPr>
          <w:rFonts w:ascii="Arial" w:eastAsia="Times New Roman" w:hAnsi="Arial" w:cs="Arial"/>
          <w:color w:val="000000" w:themeColor="text1"/>
        </w:rPr>
        <w:t>.</w:t>
      </w:r>
    </w:p>
    <w:p w:rsidR="006C6B8D" w:rsidRPr="00A7682C" w:rsidRDefault="006C6B8D" w:rsidP="00A7682C">
      <w:pPr>
        <w:shd w:val="clear" w:color="auto" w:fill="FFFFFF"/>
        <w:spacing w:before="120" w:after="0" w:line="240" w:lineRule="auto"/>
        <w:ind w:left="1440" w:hanging="1440"/>
        <w:rPr>
          <w:rFonts w:ascii="Arial" w:eastAsia="Times New Roman" w:hAnsi="Arial" w:cs="Arial"/>
          <w:color w:val="000000" w:themeColor="text1"/>
        </w:rPr>
      </w:pPr>
      <w:r w:rsidRPr="00A7682C">
        <w:rPr>
          <w:rFonts w:ascii="Arial" w:eastAsia="Times New Roman" w:hAnsi="Arial" w:cs="Arial"/>
          <w:color w:val="000000" w:themeColor="text1"/>
          <w:u w:val="single"/>
        </w:rPr>
        <w:t>Participants</w:t>
      </w:r>
      <w:r w:rsidRPr="00A7682C">
        <w:rPr>
          <w:rFonts w:ascii="Arial" w:eastAsia="Times New Roman" w:hAnsi="Arial" w:cs="Arial"/>
          <w:color w:val="000000" w:themeColor="text1"/>
        </w:rPr>
        <w:t xml:space="preserve">: </w:t>
      </w:r>
      <w:r w:rsidR="00A7682C" w:rsidRPr="00A7682C">
        <w:rPr>
          <w:rFonts w:ascii="Arial" w:eastAsia="Times New Roman" w:hAnsi="Arial" w:cs="Arial"/>
          <w:color w:val="000000" w:themeColor="text1"/>
        </w:rPr>
        <w:tab/>
      </w:r>
      <w:r w:rsidRPr="00A7682C">
        <w:rPr>
          <w:rFonts w:ascii="Arial" w:eastAsia="Times New Roman" w:hAnsi="Arial" w:cs="Arial"/>
          <w:color w:val="000000" w:themeColor="text1"/>
        </w:rPr>
        <w:t>All are welcome to attend - service providers, administrators, policymakers, older adults, and family caregivers. The primary audience for presentations will be professionals in the field of aging</w:t>
      </w:r>
    </w:p>
    <w:p w:rsidR="00F466CC" w:rsidRPr="00A7682C" w:rsidRDefault="00F466CC" w:rsidP="00A7682C">
      <w:pPr>
        <w:shd w:val="clear" w:color="auto" w:fill="FFFFFF"/>
        <w:spacing w:before="120" w:after="0" w:line="240" w:lineRule="auto"/>
        <w:rPr>
          <w:rFonts w:ascii="Arial" w:eastAsia="Times New Roman" w:hAnsi="Arial" w:cs="Arial"/>
          <w:color w:val="000000" w:themeColor="text1"/>
        </w:rPr>
      </w:pPr>
    </w:p>
    <w:p w:rsidR="00A7682C" w:rsidRPr="00A7682C" w:rsidRDefault="00A7682C" w:rsidP="00A7682C">
      <w:pPr>
        <w:spacing w:line="240" w:lineRule="auto"/>
        <w:rPr>
          <w:rFonts w:ascii="Arial" w:hAnsi="Arial" w:cs="Arial"/>
          <w:sz w:val="24"/>
          <w:szCs w:val="24"/>
        </w:rPr>
      </w:pPr>
      <w:r w:rsidRPr="00A7682C">
        <w:rPr>
          <w:rFonts w:ascii="Arial" w:hAnsi="Arial" w:cs="Arial"/>
          <w:b/>
          <w:u w:val="single"/>
        </w:rPr>
        <w:t>2019 Theme: Cultural Intersections of Aging and Social Justice</w:t>
      </w:r>
      <w:r w:rsidRPr="00A7682C">
        <w:rPr>
          <w:rFonts w:ascii="Arial" w:hAnsi="Arial" w:cs="Arial"/>
          <w:b/>
          <w:u w:val="single"/>
        </w:rPr>
        <w:br/>
      </w:r>
      <w:r w:rsidRPr="00A7682C">
        <w:rPr>
          <w:rFonts w:ascii="Arial" w:hAnsi="Arial" w:cs="Arial"/>
          <w:sz w:val="24"/>
          <w:szCs w:val="24"/>
        </w:rPr>
        <w:t xml:space="preserve">Improving the health and quality of life of older adults calls upon each of us to advocate for social justice in all spheres: universal access to meaningful work and economic security, housing, food security, quality health care, and freedom from oppression based on age, race/ethnicity, gender, sexual orientation, ability, faith, nationality and national origin. This year’s conference offers an opportunity to share the work we do with individuals, families, and communities, and to highlight the ways we promote equity and age justice for an increasingly diverse and aging population. </w:t>
      </w:r>
    </w:p>
    <w:p w:rsidR="00CA39BF" w:rsidRPr="00BA6CD6" w:rsidRDefault="000F4C49" w:rsidP="00383DA5">
      <w:pPr>
        <w:widowControl w:val="0"/>
        <w:autoSpaceDE w:val="0"/>
        <w:autoSpaceDN w:val="0"/>
        <w:adjustRightInd w:val="0"/>
        <w:spacing w:after="0" w:line="240" w:lineRule="auto"/>
        <w:rPr>
          <w:rFonts w:ascii="Arial" w:hAnsi="Arial" w:cs="Arial"/>
          <w:sz w:val="24"/>
          <w:szCs w:val="24"/>
        </w:rPr>
      </w:pPr>
      <w:r w:rsidRPr="00BA6CD6">
        <w:rPr>
          <w:rFonts w:ascii="Arial" w:hAnsi="Arial" w:cs="Arial"/>
          <w:sz w:val="24"/>
          <w:szCs w:val="24"/>
        </w:rPr>
        <w:t xml:space="preserve">Silberman Aging </w:t>
      </w:r>
      <w:r w:rsidR="00ED163A" w:rsidRPr="00BA6CD6">
        <w:rPr>
          <w:rFonts w:ascii="Arial" w:hAnsi="Arial" w:cs="Arial"/>
          <w:sz w:val="24"/>
          <w:szCs w:val="24"/>
        </w:rPr>
        <w:t xml:space="preserve">is seeking proposals from community-based </w:t>
      </w:r>
      <w:r w:rsidR="00EE4E97">
        <w:rPr>
          <w:rFonts w:ascii="Arial" w:hAnsi="Arial" w:cs="Arial"/>
          <w:sz w:val="24"/>
          <w:szCs w:val="24"/>
        </w:rPr>
        <w:t xml:space="preserve">organizations to present on at topic that engages the theme of cultural intersections and social justice in the field of aging. The planning committee is looking for presenters to go beyond simply describing a program. Proposals will be evaluated on their potential to open a dialogue that can tap the strengths </w:t>
      </w:r>
      <w:r w:rsidR="00ED163A" w:rsidRPr="00BA6CD6">
        <w:rPr>
          <w:rFonts w:ascii="Arial" w:hAnsi="Arial" w:cs="Arial"/>
          <w:sz w:val="24"/>
          <w:szCs w:val="24"/>
        </w:rPr>
        <w:t>and</w:t>
      </w:r>
      <w:r w:rsidR="00EE4E97">
        <w:rPr>
          <w:rFonts w:ascii="Arial" w:hAnsi="Arial" w:cs="Arial"/>
          <w:sz w:val="24"/>
          <w:szCs w:val="24"/>
        </w:rPr>
        <w:t xml:space="preserve"> challenges of</w:t>
      </w:r>
      <w:r w:rsidR="00ED163A" w:rsidRPr="00BA6CD6">
        <w:rPr>
          <w:rFonts w:ascii="Arial" w:hAnsi="Arial" w:cs="Arial"/>
          <w:sz w:val="24"/>
          <w:szCs w:val="24"/>
        </w:rPr>
        <w:t xml:space="preserve"> </w:t>
      </w:r>
      <w:r w:rsidR="00EE4E97">
        <w:rPr>
          <w:rFonts w:ascii="Arial" w:hAnsi="Arial" w:cs="Arial"/>
          <w:sz w:val="24"/>
          <w:szCs w:val="24"/>
        </w:rPr>
        <w:t>older adults living in New York in order to imagine innovative ways to support elders, caregivers,</w:t>
      </w:r>
      <w:r w:rsidR="00016037" w:rsidRPr="00BA6CD6">
        <w:rPr>
          <w:rFonts w:ascii="Arial" w:hAnsi="Arial" w:cs="Arial"/>
          <w:sz w:val="24"/>
          <w:szCs w:val="24"/>
        </w:rPr>
        <w:t xml:space="preserve"> and service providers</w:t>
      </w:r>
      <w:r w:rsidR="00ED163A" w:rsidRPr="00BA6CD6">
        <w:rPr>
          <w:rFonts w:ascii="Arial" w:hAnsi="Arial" w:cs="Arial"/>
          <w:sz w:val="24"/>
          <w:szCs w:val="24"/>
        </w:rPr>
        <w:t>.</w:t>
      </w:r>
      <w:r w:rsidR="00E47778" w:rsidRPr="00BA6CD6">
        <w:rPr>
          <w:rFonts w:ascii="Arial" w:hAnsi="Arial" w:cs="Arial"/>
          <w:sz w:val="24"/>
          <w:szCs w:val="24"/>
        </w:rPr>
        <w:t xml:space="preserve"> </w:t>
      </w:r>
    </w:p>
    <w:p w:rsidR="00A7682C" w:rsidRPr="00A7682C" w:rsidRDefault="00A7682C" w:rsidP="00A7682C">
      <w:pPr>
        <w:shd w:val="clear" w:color="auto" w:fill="FFFFFF"/>
        <w:spacing w:after="0" w:line="240" w:lineRule="auto"/>
        <w:jc w:val="center"/>
        <w:rPr>
          <w:rFonts w:ascii="Arial" w:hAnsi="Arial" w:cs="Arial"/>
          <w:color w:val="B22222"/>
          <w:lang w:val="en"/>
        </w:rPr>
      </w:pPr>
    </w:p>
    <w:p w:rsidR="00BA6CD6" w:rsidRDefault="00BA6CD6">
      <w:pPr>
        <w:rPr>
          <w:rFonts w:ascii="Arial" w:hAnsi="Arial" w:cs="Arial"/>
          <w:color w:val="B22222"/>
          <w:lang w:val="en"/>
        </w:rPr>
      </w:pPr>
      <w:r>
        <w:rPr>
          <w:rFonts w:ascii="Arial" w:hAnsi="Arial" w:cs="Arial"/>
          <w:color w:val="B22222"/>
          <w:lang w:val="en"/>
        </w:rPr>
        <w:br w:type="page"/>
      </w:r>
    </w:p>
    <w:p w:rsidR="000857D5" w:rsidRPr="00BA6CD6" w:rsidRDefault="00BA6CD6" w:rsidP="00EC60A6">
      <w:pPr>
        <w:widowControl w:val="0"/>
        <w:autoSpaceDE w:val="0"/>
        <w:autoSpaceDN w:val="0"/>
        <w:adjustRightInd w:val="0"/>
        <w:spacing w:after="0" w:line="240" w:lineRule="auto"/>
        <w:rPr>
          <w:rFonts w:ascii="Arial" w:hAnsi="Arial" w:cs="Arial"/>
        </w:rPr>
      </w:pPr>
      <w:r>
        <w:rPr>
          <w:rFonts w:ascii="Arial" w:hAnsi="Arial" w:cs="Arial"/>
          <w:b/>
          <w:u w:val="single"/>
        </w:rPr>
        <w:lastRenderedPageBreak/>
        <w:t xml:space="preserve">Proposal </w:t>
      </w:r>
      <w:r w:rsidR="000857D5" w:rsidRPr="00A7682C">
        <w:rPr>
          <w:rFonts w:ascii="Arial" w:hAnsi="Arial" w:cs="Arial"/>
          <w:b/>
          <w:u w:val="single"/>
        </w:rPr>
        <w:t>Application Procedures</w:t>
      </w:r>
    </w:p>
    <w:p w:rsidR="00A37651" w:rsidRPr="00A7682C" w:rsidRDefault="00A37651" w:rsidP="00EC60A6">
      <w:pPr>
        <w:widowControl w:val="0"/>
        <w:autoSpaceDE w:val="0"/>
        <w:autoSpaceDN w:val="0"/>
        <w:adjustRightInd w:val="0"/>
        <w:spacing w:after="0" w:line="240" w:lineRule="auto"/>
        <w:rPr>
          <w:rFonts w:ascii="Arial" w:hAnsi="Arial" w:cs="Arial"/>
          <w:b/>
          <w:bCs/>
        </w:rPr>
      </w:pPr>
    </w:p>
    <w:p w:rsidR="00A07148" w:rsidRPr="00A7682C" w:rsidRDefault="00A07148" w:rsidP="00BA6CD6">
      <w:pPr>
        <w:widowControl w:val="0"/>
        <w:autoSpaceDE w:val="0"/>
        <w:autoSpaceDN w:val="0"/>
        <w:adjustRightInd w:val="0"/>
        <w:spacing w:after="0"/>
        <w:rPr>
          <w:rFonts w:ascii="Arial" w:hAnsi="Arial" w:cs="Arial"/>
        </w:rPr>
      </w:pPr>
      <w:r w:rsidRPr="00A7682C">
        <w:rPr>
          <w:rFonts w:ascii="Arial" w:hAnsi="Arial" w:cs="Arial"/>
          <w:b/>
          <w:bCs/>
        </w:rPr>
        <w:t>Proposals are due by midnight</w:t>
      </w:r>
      <w:r w:rsidR="00705F4C" w:rsidRPr="00A7682C">
        <w:rPr>
          <w:rFonts w:ascii="Arial" w:hAnsi="Arial" w:cs="Arial"/>
          <w:b/>
          <w:bCs/>
        </w:rPr>
        <w:t xml:space="preserve"> on</w:t>
      </w:r>
      <w:r w:rsidRPr="00A7682C">
        <w:rPr>
          <w:rFonts w:ascii="Arial" w:hAnsi="Arial" w:cs="Arial"/>
          <w:b/>
          <w:bCs/>
        </w:rPr>
        <w:t xml:space="preserve"> </w:t>
      </w:r>
      <w:r w:rsidR="00D85B92">
        <w:rPr>
          <w:rFonts w:ascii="Arial" w:hAnsi="Arial" w:cs="Arial"/>
          <w:b/>
          <w:bCs/>
          <w:color w:val="C00000"/>
        </w:rPr>
        <w:t>Thursday, March 28</w:t>
      </w:r>
      <w:r w:rsidR="000333B6" w:rsidRPr="00A7682C">
        <w:rPr>
          <w:rFonts w:ascii="Arial" w:hAnsi="Arial" w:cs="Arial"/>
          <w:b/>
          <w:bCs/>
          <w:color w:val="C00000"/>
        </w:rPr>
        <w:t>, 2019</w:t>
      </w:r>
    </w:p>
    <w:p w:rsidR="00A37651" w:rsidRPr="00BA6CD6" w:rsidRDefault="000857D5" w:rsidP="00BA6CD6">
      <w:pPr>
        <w:widowControl w:val="0"/>
        <w:autoSpaceDE w:val="0"/>
        <w:autoSpaceDN w:val="0"/>
        <w:adjustRightInd w:val="0"/>
        <w:spacing w:after="0"/>
        <w:rPr>
          <w:rFonts w:ascii="Arial" w:hAnsi="Arial" w:cs="Arial"/>
          <w:color w:val="0070C0"/>
        </w:rPr>
      </w:pPr>
      <w:r w:rsidRPr="00A7682C">
        <w:rPr>
          <w:rFonts w:ascii="Arial" w:hAnsi="Arial" w:cs="Arial"/>
        </w:rPr>
        <w:t xml:space="preserve">Applicants </w:t>
      </w:r>
      <w:r w:rsidR="00A07148" w:rsidRPr="00A7682C">
        <w:rPr>
          <w:rFonts w:ascii="Arial" w:hAnsi="Arial" w:cs="Arial"/>
        </w:rPr>
        <w:t xml:space="preserve">will </w:t>
      </w:r>
      <w:r w:rsidR="006161E3" w:rsidRPr="00A7682C">
        <w:rPr>
          <w:rFonts w:ascii="Arial" w:hAnsi="Arial" w:cs="Arial"/>
        </w:rPr>
        <w:t xml:space="preserve">submit </w:t>
      </w:r>
      <w:r w:rsidR="00A07148" w:rsidRPr="00A7682C">
        <w:rPr>
          <w:rFonts w:ascii="Arial" w:hAnsi="Arial" w:cs="Arial"/>
        </w:rPr>
        <w:t xml:space="preserve">the following </w:t>
      </w:r>
      <w:r w:rsidR="002D0D0C" w:rsidRPr="00A7682C">
        <w:rPr>
          <w:rFonts w:ascii="Arial" w:hAnsi="Arial" w:cs="Arial"/>
        </w:rPr>
        <w:t xml:space="preserve">information </w:t>
      </w:r>
      <w:r w:rsidR="00A07148" w:rsidRPr="00A7682C">
        <w:rPr>
          <w:rFonts w:ascii="Arial" w:hAnsi="Arial" w:cs="Arial"/>
        </w:rPr>
        <w:t xml:space="preserve">at </w:t>
      </w:r>
      <w:hyperlink r:id="rId8" w:tgtFrame="_blank" w:history="1">
        <w:r w:rsidR="000333B6" w:rsidRPr="00A7682C">
          <w:rPr>
            <w:rStyle w:val="Hyperlink"/>
            <w:rFonts w:ascii="Arial" w:hAnsi="Arial" w:cs="Arial"/>
          </w:rPr>
          <w:t>Proposal Submission Form 2019</w:t>
        </w:r>
      </w:hyperlink>
    </w:p>
    <w:p w:rsidR="00C11048" w:rsidRPr="00A7682C" w:rsidRDefault="00A07148" w:rsidP="00BA6CD6">
      <w:pPr>
        <w:pStyle w:val="ListParagraph"/>
        <w:widowControl w:val="0"/>
        <w:numPr>
          <w:ilvl w:val="0"/>
          <w:numId w:val="6"/>
        </w:numPr>
        <w:autoSpaceDE w:val="0"/>
        <w:autoSpaceDN w:val="0"/>
        <w:adjustRightInd w:val="0"/>
        <w:spacing w:line="276" w:lineRule="auto"/>
        <w:rPr>
          <w:rFonts w:ascii="Arial" w:hAnsi="Arial" w:cs="Arial"/>
          <w:sz w:val="22"/>
          <w:szCs w:val="22"/>
        </w:rPr>
      </w:pPr>
      <w:r w:rsidRPr="00A7682C">
        <w:rPr>
          <w:rFonts w:ascii="Arial" w:hAnsi="Arial" w:cs="Arial"/>
          <w:sz w:val="22"/>
          <w:szCs w:val="22"/>
        </w:rPr>
        <w:t>Presentation/Presenter Information</w:t>
      </w:r>
    </w:p>
    <w:p w:rsidR="003F7401" w:rsidRPr="00A7682C" w:rsidRDefault="006161E3" w:rsidP="00BA6CD6">
      <w:pPr>
        <w:pStyle w:val="ListParagraph"/>
        <w:widowControl w:val="0"/>
        <w:numPr>
          <w:ilvl w:val="1"/>
          <w:numId w:val="6"/>
        </w:numPr>
        <w:autoSpaceDE w:val="0"/>
        <w:autoSpaceDN w:val="0"/>
        <w:adjustRightInd w:val="0"/>
        <w:spacing w:line="276" w:lineRule="auto"/>
        <w:rPr>
          <w:rFonts w:ascii="Arial" w:hAnsi="Arial" w:cs="Arial"/>
          <w:sz w:val="22"/>
          <w:szCs w:val="22"/>
        </w:rPr>
      </w:pPr>
      <w:r w:rsidRPr="00A7682C">
        <w:rPr>
          <w:rFonts w:ascii="Arial" w:hAnsi="Arial" w:cs="Arial"/>
          <w:sz w:val="22"/>
          <w:szCs w:val="22"/>
        </w:rPr>
        <w:t>Presentation Title</w:t>
      </w:r>
    </w:p>
    <w:p w:rsidR="003F7401" w:rsidRPr="00A7682C" w:rsidRDefault="003F7401" w:rsidP="00BA6CD6">
      <w:pPr>
        <w:pStyle w:val="ListParagraph"/>
        <w:widowControl w:val="0"/>
        <w:numPr>
          <w:ilvl w:val="1"/>
          <w:numId w:val="6"/>
        </w:numPr>
        <w:autoSpaceDE w:val="0"/>
        <w:autoSpaceDN w:val="0"/>
        <w:adjustRightInd w:val="0"/>
        <w:spacing w:line="276" w:lineRule="auto"/>
        <w:rPr>
          <w:rFonts w:ascii="Arial" w:hAnsi="Arial" w:cs="Arial"/>
          <w:sz w:val="22"/>
          <w:szCs w:val="22"/>
        </w:rPr>
      </w:pPr>
      <w:r w:rsidRPr="00A7682C">
        <w:rPr>
          <w:rFonts w:ascii="Arial" w:hAnsi="Arial" w:cs="Arial"/>
          <w:sz w:val="22"/>
          <w:szCs w:val="22"/>
        </w:rPr>
        <w:t>Format of Presentation</w:t>
      </w:r>
    </w:p>
    <w:p w:rsidR="003F7401" w:rsidRPr="00A7682C" w:rsidRDefault="006161E3" w:rsidP="00BA6CD6">
      <w:pPr>
        <w:pStyle w:val="ListParagraph"/>
        <w:widowControl w:val="0"/>
        <w:numPr>
          <w:ilvl w:val="1"/>
          <w:numId w:val="6"/>
        </w:numPr>
        <w:autoSpaceDE w:val="0"/>
        <w:autoSpaceDN w:val="0"/>
        <w:adjustRightInd w:val="0"/>
        <w:spacing w:line="276" w:lineRule="auto"/>
        <w:rPr>
          <w:rFonts w:ascii="Arial" w:hAnsi="Arial" w:cs="Arial"/>
          <w:sz w:val="22"/>
          <w:szCs w:val="22"/>
        </w:rPr>
      </w:pPr>
      <w:r w:rsidRPr="00A7682C">
        <w:rPr>
          <w:rFonts w:ascii="Arial" w:hAnsi="Arial" w:cs="Arial"/>
          <w:sz w:val="22"/>
          <w:szCs w:val="22"/>
        </w:rPr>
        <w:t>Names and Positions of Presenter(s)</w:t>
      </w:r>
    </w:p>
    <w:p w:rsidR="003F7401" w:rsidRPr="00A7682C" w:rsidRDefault="006161E3" w:rsidP="00BA6CD6">
      <w:pPr>
        <w:pStyle w:val="ListParagraph"/>
        <w:widowControl w:val="0"/>
        <w:numPr>
          <w:ilvl w:val="1"/>
          <w:numId w:val="6"/>
        </w:numPr>
        <w:autoSpaceDE w:val="0"/>
        <w:autoSpaceDN w:val="0"/>
        <w:adjustRightInd w:val="0"/>
        <w:spacing w:line="276" w:lineRule="auto"/>
        <w:rPr>
          <w:rFonts w:ascii="Arial" w:hAnsi="Arial" w:cs="Arial"/>
          <w:sz w:val="22"/>
          <w:szCs w:val="22"/>
        </w:rPr>
      </w:pPr>
      <w:r w:rsidRPr="00A7682C">
        <w:rPr>
          <w:rFonts w:ascii="Arial" w:hAnsi="Arial" w:cs="Arial"/>
          <w:sz w:val="22"/>
          <w:szCs w:val="22"/>
        </w:rPr>
        <w:t>Names of collaborating agency/</w:t>
      </w:r>
      <w:proofErr w:type="spellStart"/>
      <w:r w:rsidRPr="00A7682C">
        <w:rPr>
          <w:rFonts w:ascii="Arial" w:hAnsi="Arial" w:cs="Arial"/>
          <w:sz w:val="22"/>
          <w:szCs w:val="22"/>
        </w:rPr>
        <w:t>ies</w:t>
      </w:r>
      <w:proofErr w:type="spellEnd"/>
      <w:r w:rsidRPr="00A7682C">
        <w:rPr>
          <w:rFonts w:ascii="Arial" w:hAnsi="Arial" w:cs="Arial"/>
          <w:sz w:val="22"/>
          <w:szCs w:val="22"/>
        </w:rPr>
        <w:t xml:space="preserve"> and descriptions of collaboration </w:t>
      </w:r>
      <w:r w:rsidRPr="00A7682C">
        <w:rPr>
          <w:rFonts w:ascii="Arial" w:hAnsi="Arial" w:cs="Arial"/>
          <w:i/>
          <w:sz w:val="22"/>
          <w:szCs w:val="22"/>
        </w:rPr>
        <w:t>(if applicable)</w:t>
      </w:r>
    </w:p>
    <w:p w:rsidR="00C11048" w:rsidRPr="00A7682C" w:rsidRDefault="006161E3" w:rsidP="00BA6CD6">
      <w:pPr>
        <w:pStyle w:val="ListParagraph"/>
        <w:widowControl w:val="0"/>
        <w:numPr>
          <w:ilvl w:val="1"/>
          <w:numId w:val="6"/>
        </w:numPr>
        <w:autoSpaceDE w:val="0"/>
        <w:autoSpaceDN w:val="0"/>
        <w:adjustRightInd w:val="0"/>
        <w:spacing w:line="276" w:lineRule="auto"/>
        <w:rPr>
          <w:rFonts w:ascii="Arial" w:hAnsi="Arial" w:cs="Arial"/>
          <w:sz w:val="22"/>
          <w:szCs w:val="22"/>
        </w:rPr>
      </w:pPr>
      <w:r w:rsidRPr="00A7682C">
        <w:rPr>
          <w:rFonts w:ascii="Arial" w:hAnsi="Arial" w:cs="Arial"/>
          <w:sz w:val="22"/>
          <w:szCs w:val="22"/>
        </w:rPr>
        <w:t>Contact information</w:t>
      </w:r>
      <w:r w:rsidR="00A07148" w:rsidRPr="00A7682C">
        <w:rPr>
          <w:rFonts w:ascii="Arial" w:hAnsi="Arial" w:cs="Arial"/>
          <w:sz w:val="22"/>
          <w:szCs w:val="22"/>
        </w:rPr>
        <w:t xml:space="preserve"> (phone number, email address, mailing address)</w:t>
      </w:r>
    </w:p>
    <w:p w:rsidR="006161E3" w:rsidRPr="00A7682C" w:rsidRDefault="00705F4C" w:rsidP="00BA6CD6">
      <w:pPr>
        <w:pStyle w:val="ListParagraph"/>
        <w:widowControl w:val="0"/>
        <w:numPr>
          <w:ilvl w:val="0"/>
          <w:numId w:val="6"/>
        </w:numPr>
        <w:autoSpaceDE w:val="0"/>
        <w:autoSpaceDN w:val="0"/>
        <w:adjustRightInd w:val="0"/>
        <w:spacing w:line="276" w:lineRule="auto"/>
        <w:rPr>
          <w:rFonts w:ascii="Arial" w:hAnsi="Arial" w:cs="Arial"/>
          <w:sz w:val="22"/>
          <w:szCs w:val="22"/>
        </w:rPr>
      </w:pPr>
      <w:r w:rsidRPr="00A7682C">
        <w:rPr>
          <w:rFonts w:ascii="Arial" w:hAnsi="Arial" w:cs="Arial"/>
          <w:sz w:val="22"/>
          <w:szCs w:val="22"/>
        </w:rPr>
        <w:t>Abstract of approximately 250-300 words</w:t>
      </w:r>
      <w:r w:rsidR="00A37651" w:rsidRPr="00A7682C">
        <w:rPr>
          <w:rFonts w:ascii="Arial" w:hAnsi="Arial" w:cs="Arial"/>
          <w:sz w:val="22"/>
          <w:szCs w:val="22"/>
        </w:rPr>
        <w:t xml:space="preserve"> with up to learning objectives</w:t>
      </w:r>
    </w:p>
    <w:p w:rsidR="006161E3" w:rsidRPr="00A7682C" w:rsidRDefault="006161E3" w:rsidP="00BA6CD6">
      <w:pPr>
        <w:pStyle w:val="ListParagraph"/>
        <w:widowControl w:val="0"/>
        <w:autoSpaceDE w:val="0"/>
        <w:autoSpaceDN w:val="0"/>
        <w:adjustRightInd w:val="0"/>
        <w:spacing w:line="276" w:lineRule="auto"/>
        <w:rPr>
          <w:rFonts w:ascii="Arial" w:hAnsi="Arial" w:cs="Arial"/>
          <w:sz w:val="22"/>
          <w:szCs w:val="22"/>
        </w:rPr>
      </w:pPr>
    </w:p>
    <w:p w:rsidR="0010654B" w:rsidRPr="00A7682C" w:rsidRDefault="000857D5" w:rsidP="00BA6CD6">
      <w:pPr>
        <w:widowControl w:val="0"/>
        <w:autoSpaceDE w:val="0"/>
        <w:autoSpaceDN w:val="0"/>
        <w:adjustRightInd w:val="0"/>
        <w:spacing w:after="0"/>
        <w:rPr>
          <w:rFonts w:ascii="Arial" w:hAnsi="Arial" w:cs="Arial"/>
        </w:rPr>
      </w:pPr>
      <w:r w:rsidRPr="00A7682C">
        <w:rPr>
          <w:rFonts w:ascii="Arial" w:hAnsi="Arial" w:cs="Arial"/>
          <w:b/>
        </w:rPr>
        <w:t xml:space="preserve">The </w:t>
      </w:r>
      <w:r w:rsidR="00641C9F" w:rsidRPr="00A7682C">
        <w:rPr>
          <w:rFonts w:ascii="Arial" w:hAnsi="Arial" w:cs="Arial"/>
          <w:b/>
        </w:rPr>
        <w:t>Conference Planning Committee (CPC)</w:t>
      </w:r>
      <w:r w:rsidRPr="00A7682C">
        <w:rPr>
          <w:rFonts w:ascii="Arial" w:hAnsi="Arial" w:cs="Arial"/>
          <w:b/>
        </w:rPr>
        <w:t xml:space="preserve"> will notify applicants of </w:t>
      </w:r>
      <w:r w:rsidR="006161E3" w:rsidRPr="00A7682C">
        <w:rPr>
          <w:rFonts w:ascii="Arial" w:hAnsi="Arial" w:cs="Arial"/>
          <w:b/>
        </w:rPr>
        <w:t>its</w:t>
      </w:r>
      <w:r w:rsidR="00BA6CD6">
        <w:rPr>
          <w:rFonts w:ascii="Arial" w:hAnsi="Arial" w:cs="Arial"/>
          <w:b/>
        </w:rPr>
        <w:t xml:space="preserve"> decisions</w:t>
      </w:r>
      <w:r w:rsidR="006161E3" w:rsidRPr="00A7682C">
        <w:rPr>
          <w:rFonts w:ascii="Arial" w:hAnsi="Arial" w:cs="Arial"/>
          <w:b/>
        </w:rPr>
        <w:t xml:space="preserve"> </w:t>
      </w:r>
      <w:r w:rsidR="00371E62" w:rsidRPr="00A7682C">
        <w:rPr>
          <w:rFonts w:ascii="Arial" w:hAnsi="Arial" w:cs="Arial"/>
          <w:b/>
        </w:rPr>
        <w:t xml:space="preserve">the week of </w:t>
      </w:r>
      <w:r w:rsidR="00371E62" w:rsidRPr="00A7682C">
        <w:rPr>
          <w:rFonts w:ascii="Arial" w:hAnsi="Arial" w:cs="Arial"/>
          <w:b/>
          <w:color w:val="C00000"/>
        </w:rPr>
        <w:t>Monday, April</w:t>
      </w:r>
      <w:r w:rsidR="00D85B92">
        <w:rPr>
          <w:rFonts w:ascii="Arial" w:hAnsi="Arial" w:cs="Arial"/>
          <w:b/>
          <w:color w:val="C00000"/>
        </w:rPr>
        <w:t xml:space="preserve"> 8</w:t>
      </w:r>
      <w:bookmarkStart w:id="0" w:name="_GoBack"/>
      <w:bookmarkEnd w:id="0"/>
      <w:r w:rsidR="00B145E8" w:rsidRPr="00A7682C">
        <w:rPr>
          <w:rFonts w:ascii="Arial" w:hAnsi="Arial" w:cs="Arial"/>
          <w:b/>
          <w:color w:val="C00000"/>
          <w:vertAlign w:val="superscript"/>
        </w:rPr>
        <w:t>st</w:t>
      </w:r>
      <w:r w:rsidR="00371E62" w:rsidRPr="00A7682C">
        <w:rPr>
          <w:rFonts w:ascii="Arial" w:hAnsi="Arial" w:cs="Arial"/>
          <w:b/>
          <w:color w:val="C00000"/>
        </w:rPr>
        <w:t>, 2019</w:t>
      </w:r>
      <w:r w:rsidRPr="00A7682C">
        <w:rPr>
          <w:rFonts w:ascii="Arial" w:hAnsi="Arial" w:cs="Arial"/>
          <w:b/>
          <w:color w:val="C00000"/>
        </w:rPr>
        <w:t>.</w:t>
      </w:r>
      <w:r w:rsidR="008061E6" w:rsidRPr="00A7682C">
        <w:rPr>
          <w:rFonts w:ascii="Arial" w:hAnsi="Arial" w:cs="Arial"/>
          <w:b/>
          <w:color w:val="C00000"/>
        </w:rPr>
        <w:t xml:space="preserve"> </w:t>
      </w:r>
      <w:r w:rsidR="00BA6CD6">
        <w:rPr>
          <w:rFonts w:ascii="Arial" w:hAnsi="Arial" w:cs="Arial"/>
          <w:b/>
          <w:color w:val="C00000"/>
        </w:rPr>
        <w:t xml:space="preserve"> </w:t>
      </w:r>
      <w:r w:rsidR="00BA6CD6">
        <w:rPr>
          <w:rFonts w:ascii="Arial" w:hAnsi="Arial" w:cs="Arial"/>
        </w:rPr>
        <w:t xml:space="preserve">If </w:t>
      </w:r>
      <w:r w:rsidR="0010654B" w:rsidRPr="00A7682C">
        <w:rPr>
          <w:rFonts w:ascii="Arial" w:hAnsi="Arial" w:cs="Arial"/>
        </w:rPr>
        <w:t>selected</w:t>
      </w:r>
      <w:r w:rsidR="00BA6CD6">
        <w:rPr>
          <w:rFonts w:ascii="Arial" w:hAnsi="Arial" w:cs="Arial"/>
        </w:rPr>
        <w:t>,</w:t>
      </w:r>
      <w:r w:rsidR="0010654B" w:rsidRPr="00A7682C">
        <w:rPr>
          <w:rFonts w:ascii="Arial" w:hAnsi="Arial" w:cs="Arial"/>
        </w:rPr>
        <w:t xml:space="preserve"> presenters </w:t>
      </w:r>
      <w:r w:rsidR="00BA6CD6">
        <w:rPr>
          <w:rFonts w:ascii="Arial" w:hAnsi="Arial" w:cs="Arial"/>
        </w:rPr>
        <w:t>must</w:t>
      </w:r>
      <w:r w:rsidR="0010654B" w:rsidRPr="00A7682C">
        <w:rPr>
          <w:rFonts w:ascii="Arial" w:hAnsi="Arial" w:cs="Arial"/>
        </w:rPr>
        <w:t xml:space="preserve"> provide:</w:t>
      </w:r>
    </w:p>
    <w:p w:rsidR="00BA6CD6" w:rsidRPr="00A7682C" w:rsidRDefault="00BA6CD6" w:rsidP="00BA6CD6">
      <w:pPr>
        <w:pStyle w:val="ListParagraph"/>
        <w:widowControl w:val="0"/>
        <w:numPr>
          <w:ilvl w:val="0"/>
          <w:numId w:val="6"/>
        </w:numPr>
        <w:autoSpaceDE w:val="0"/>
        <w:autoSpaceDN w:val="0"/>
        <w:adjustRightInd w:val="0"/>
        <w:spacing w:line="276" w:lineRule="auto"/>
        <w:rPr>
          <w:rFonts w:ascii="Arial" w:hAnsi="Arial" w:cs="Arial"/>
          <w:sz w:val="22"/>
          <w:szCs w:val="22"/>
        </w:rPr>
      </w:pPr>
      <w:r w:rsidRPr="00A7682C">
        <w:rPr>
          <w:rFonts w:ascii="Arial" w:hAnsi="Arial" w:cs="Arial"/>
          <w:sz w:val="22"/>
          <w:szCs w:val="22"/>
        </w:rPr>
        <w:t>A photo and short biography for use in the conference program</w:t>
      </w:r>
    </w:p>
    <w:p w:rsidR="0010654B" w:rsidRPr="00A7682C" w:rsidRDefault="0010654B" w:rsidP="00BA6CD6">
      <w:pPr>
        <w:pStyle w:val="ListParagraph"/>
        <w:widowControl w:val="0"/>
        <w:numPr>
          <w:ilvl w:val="0"/>
          <w:numId w:val="6"/>
        </w:numPr>
        <w:autoSpaceDE w:val="0"/>
        <w:autoSpaceDN w:val="0"/>
        <w:adjustRightInd w:val="0"/>
        <w:rPr>
          <w:rFonts w:ascii="Arial" w:hAnsi="Arial" w:cs="Arial"/>
          <w:sz w:val="22"/>
          <w:szCs w:val="22"/>
        </w:rPr>
      </w:pPr>
      <w:r w:rsidRPr="00A7682C">
        <w:rPr>
          <w:rFonts w:ascii="Arial" w:hAnsi="Arial" w:cs="Arial"/>
          <w:sz w:val="22"/>
          <w:szCs w:val="22"/>
        </w:rPr>
        <w:t>A curriculum vitae or resume</w:t>
      </w:r>
      <w:r w:rsidR="002D0D0C" w:rsidRPr="00A7682C">
        <w:rPr>
          <w:rFonts w:ascii="Arial" w:hAnsi="Arial" w:cs="Arial"/>
          <w:sz w:val="22"/>
          <w:szCs w:val="22"/>
        </w:rPr>
        <w:t>*</w:t>
      </w:r>
      <w:r w:rsidRPr="00A7682C">
        <w:rPr>
          <w:rFonts w:ascii="Arial" w:hAnsi="Arial" w:cs="Arial"/>
          <w:sz w:val="22"/>
          <w:szCs w:val="22"/>
        </w:rPr>
        <w:t xml:space="preserve"> </w:t>
      </w:r>
      <w:r w:rsidR="00705F4C" w:rsidRPr="00A7682C">
        <w:rPr>
          <w:rFonts w:ascii="Arial" w:hAnsi="Arial" w:cs="Arial"/>
          <w:sz w:val="22"/>
          <w:szCs w:val="22"/>
        </w:rPr>
        <w:t>that includes:</w:t>
      </w:r>
      <w:r w:rsidRPr="00A7682C">
        <w:rPr>
          <w:rFonts w:ascii="Arial" w:hAnsi="Arial" w:cs="Arial"/>
          <w:sz w:val="22"/>
          <w:szCs w:val="22"/>
        </w:rPr>
        <w:t xml:space="preserve"> </w:t>
      </w:r>
    </w:p>
    <w:p w:rsidR="0010654B" w:rsidRPr="00A7682C" w:rsidRDefault="0010654B" w:rsidP="00BA6CD6">
      <w:pPr>
        <w:pStyle w:val="ListParagraph"/>
        <w:widowControl w:val="0"/>
        <w:numPr>
          <w:ilvl w:val="1"/>
          <w:numId w:val="6"/>
        </w:numPr>
        <w:autoSpaceDE w:val="0"/>
        <w:autoSpaceDN w:val="0"/>
        <w:adjustRightInd w:val="0"/>
        <w:rPr>
          <w:rFonts w:ascii="Arial" w:hAnsi="Arial" w:cs="Arial"/>
          <w:sz w:val="22"/>
          <w:szCs w:val="22"/>
        </w:rPr>
      </w:pPr>
      <w:r w:rsidRPr="00A7682C">
        <w:rPr>
          <w:rFonts w:ascii="Arial" w:hAnsi="Arial" w:cs="Arial"/>
          <w:sz w:val="22"/>
          <w:szCs w:val="22"/>
        </w:rPr>
        <w:t>Name</w:t>
      </w:r>
    </w:p>
    <w:p w:rsidR="0010654B" w:rsidRPr="00A7682C" w:rsidRDefault="0010654B" w:rsidP="00BA6CD6">
      <w:pPr>
        <w:pStyle w:val="ListParagraph"/>
        <w:widowControl w:val="0"/>
        <w:numPr>
          <w:ilvl w:val="1"/>
          <w:numId w:val="6"/>
        </w:numPr>
        <w:autoSpaceDE w:val="0"/>
        <w:autoSpaceDN w:val="0"/>
        <w:adjustRightInd w:val="0"/>
        <w:rPr>
          <w:rFonts w:ascii="Arial" w:hAnsi="Arial" w:cs="Arial"/>
          <w:sz w:val="22"/>
          <w:szCs w:val="22"/>
        </w:rPr>
      </w:pPr>
      <w:r w:rsidRPr="00A7682C">
        <w:rPr>
          <w:rFonts w:ascii="Arial" w:hAnsi="Arial" w:cs="Arial"/>
          <w:sz w:val="22"/>
          <w:szCs w:val="22"/>
        </w:rPr>
        <w:t>Current Employment Title</w:t>
      </w:r>
    </w:p>
    <w:p w:rsidR="0010654B" w:rsidRPr="00A7682C" w:rsidRDefault="0010654B" w:rsidP="00BA6CD6">
      <w:pPr>
        <w:pStyle w:val="ListParagraph"/>
        <w:widowControl w:val="0"/>
        <w:numPr>
          <w:ilvl w:val="1"/>
          <w:numId w:val="6"/>
        </w:numPr>
        <w:autoSpaceDE w:val="0"/>
        <w:autoSpaceDN w:val="0"/>
        <w:adjustRightInd w:val="0"/>
        <w:rPr>
          <w:rFonts w:ascii="Arial" w:hAnsi="Arial" w:cs="Arial"/>
          <w:sz w:val="22"/>
          <w:szCs w:val="22"/>
        </w:rPr>
      </w:pPr>
      <w:r w:rsidRPr="00A7682C">
        <w:rPr>
          <w:rFonts w:ascii="Arial" w:hAnsi="Arial" w:cs="Arial"/>
          <w:sz w:val="22"/>
          <w:szCs w:val="22"/>
        </w:rPr>
        <w:t>Degree(s) Earned, with Name and Location of Institutions, Major, and Date Received</w:t>
      </w:r>
    </w:p>
    <w:p w:rsidR="0010654B" w:rsidRPr="00A7682C" w:rsidRDefault="0010654B" w:rsidP="00BA6CD6">
      <w:pPr>
        <w:pStyle w:val="ListParagraph"/>
        <w:widowControl w:val="0"/>
        <w:numPr>
          <w:ilvl w:val="1"/>
          <w:numId w:val="6"/>
        </w:numPr>
        <w:autoSpaceDE w:val="0"/>
        <w:autoSpaceDN w:val="0"/>
        <w:adjustRightInd w:val="0"/>
        <w:rPr>
          <w:rFonts w:ascii="Arial" w:hAnsi="Arial" w:cs="Arial"/>
          <w:sz w:val="22"/>
          <w:szCs w:val="22"/>
        </w:rPr>
      </w:pPr>
      <w:r w:rsidRPr="00A7682C">
        <w:rPr>
          <w:rFonts w:ascii="Arial" w:hAnsi="Arial" w:cs="Arial"/>
          <w:sz w:val="22"/>
          <w:szCs w:val="22"/>
        </w:rPr>
        <w:t xml:space="preserve">Licensure Status (if applicable) </w:t>
      </w:r>
    </w:p>
    <w:p w:rsidR="0010654B" w:rsidRPr="00A7682C" w:rsidRDefault="0010654B" w:rsidP="00BA6CD6">
      <w:pPr>
        <w:pStyle w:val="ListParagraph"/>
        <w:widowControl w:val="0"/>
        <w:numPr>
          <w:ilvl w:val="1"/>
          <w:numId w:val="6"/>
        </w:numPr>
        <w:autoSpaceDE w:val="0"/>
        <w:autoSpaceDN w:val="0"/>
        <w:adjustRightInd w:val="0"/>
        <w:rPr>
          <w:rFonts w:ascii="Arial" w:hAnsi="Arial" w:cs="Arial"/>
          <w:sz w:val="22"/>
          <w:szCs w:val="22"/>
        </w:rPr>
      </w:pPr>
      <w:r w:rsidRPr="00A7682C">
        <w:rPr>
          <w:rFonts w:ascii="Arial" w:hAnsi="Arial" w:cs="Arial"/>
          <w:sz w:val="22"/>
          <w:szCs w:val="22"/>
        </w:rPr>
        <w:t>Teaching Experience</w:t>
      </w:r>
    </w:p>
    <w:p w:rsidR="0010654B" w:rsidRPr="00A7682C" w:rsidRDefault="0010654B" w:rsidP="00BA6CD6">
      <w:pPr>
        <w:pStyle w:val="ListParagraph"/>
        <w:widowControl w:val="0"/>
        <w:numPr>
          <w:ilvl w:val="1"/>
          <w:numId w:val="6"/>
        </w:numPr>
        <w:autoSpaceDE w:val="0"/>
        <w:autoSpaceDN w:val="0"/>
        <w:adjustRightInd w:val="0"/>
        <w:rPr>
          <w:rFonts w:ascii="Arial" w:hAnsi="Arial" w:cs="Arial"/>
          <w:sz w:val="22"/>
          <w:szCs w:val="22"/>
        </w:rPr>
      </w:pPr>
      <w:r w:rsidRPr="00A7682C">
        <w:rPr>
          <w:rFonts w:ascii="Arial" w:hAnsi="Arial" w:cs="Arial"/>
          <w:sz w:val="22"/>
          <w:szCs w:val="22"/>
        </w:rPr>
        <w:t>Previous Professional Positions</w:t>
      </w:r>
    </w:p>
    <w:p w:rsidR="00371E62" w:rsidRPr="00A7682C" w:rsidRDefault="00371E62" w:rsidP="00BA6CD6">
      <w:pPr>
        <w:widowControl w:val="0"/>
        <w:autoSpaceDE w:val="0"/>
        <w:autoSpaceDN w:val="0"/>
        <w:adjustRightInd w:val="0"/>
        <w:spacing w:after="0" w:line="240" w:lineRule="auto"/>
        <w:rPr>
          <w:rFonts w:ascii="Arial" w:hAnsi="Arial" w:cs="Arial"/>
          <w:b/>
          <w:u w:val="single"/>
        </w:rPr>
      </w:pPr>
    </w:p>
    <w:p w:rsidR="000857D5" w:rsidRPr="00A7682C" w:rsidRDefault="000857D5" w:rsidP="00EC60A6">
      <w:pPr>
        <w:widowControl w:val="0"/>
        <w:autoSpaceDE w:val="0"/>
        <w:autoSpaceDN w:val="0"/>
        <w:adjustRightInd w:val="0"/>
        <w:spacing w:after="0" w:line="240" w:lineRule="auto"/>
        <w:rPr>
          <w:rFonts w:ascii="Arial" w:hAnsi="Arial" w:cs="Arial"/>
          <w:b/>
          <w:u w:val="single"/>
        </w:rPr>
      </w:pPr>
      <w:r w:rsidRPr="00A7682C">
        <w:rPr>
          <w:rFonts w:ascii="Arial" w:hAnsi="Arial" w:cs="Arial"/>
          <w:b/>
          <w:u w:val="single"/>
        </w:rPr>
        <w:t>Review Process</w:t>
      </w:r>
    </w:p>
    <w:p w:rsidR="000857D5" w:rsidRPr="00A7682C" w:rsidRDefault="000857D5" w:rsidP="00EC60A6">
      <w:pPr>
        <w:widowControl w:val="0"/>
        <w:autoSpaceDE w:val="0"/>
        <w:autoSpaceDN w:val="0"/>
        <w:adjustRightInd w:val="0"/>
        <w:spacing w:after="0" w:line="240" w:lineRule="auto"/>
        <w:rPr>
          <w:rFonts w:ascii="Arial" w:hAnsi="Arial" w:cs="Arial"/>
        </w:rPr>
      </w:pPr>
      <w:r w:rsidRPr="00A7682C">
        <w:rPr>
          <w:rFonts w:ascii="Arial" w:hAnsi="Arial" w:cs="Arial"/>
        </w:rPr>
        <w:t>The Review Committee</w:t>
      </w:r>
      <w:r w:rsidR="00AD1198" w:rsidRPr="00A7682C">
        <w:rPr>
          <w:rFonts w:ascii="Arial" w:hAnsi="Arial" w:cs="Arial"/>
        </w:rPr>
        <w:t xml:space="preserve">, comprised of </w:t>
      </w:r>
      <w:r w:rsidR="00A37651" w:rsidRPr="00A7682C">
        <w:rPr>
          <w:rFonts w:ascii="Arial" w:hAnsi="Arial" w:cs="Arial"/>
        </w:rPr>
        <w:t xml:space="preserve">Silberman Aging faculty and </w:t>
      </w:r>
      <w:r w:rsidR="00AD1198" w:rsidRPr="00A7682C">
        <w:rPr>
          <w:rFonts w:ascii="Arial" w:hAnsi="Arial" w:cs="Arial"/>
        </w:rPr>
        <w:t xml:space="preserve">staff and </w:t>
      </w:r>
      <w:r w:rsidR="00BA6CD6">
        <w:rPr>
          <w:rFonts w:ascii="Arial" w:hAnsi="Arial" w:cs="Arial"/>
        </w:rPr>
        <w:t>Conference Planning Committee</w:t>
      </w:r>
      <w:r w:rsidR="00AD1198" w:rsidRPr="00A7682C">
        <w:rPr>
          <w:rFonts w:ascii="Arial" w:hAnsi="Arial" w:cs="Arial"/>
        </w:rPr>
        <w:t xml:space="preserve"> members,</w:t>
      </w:r>
      <w:r w:rsidRPr="00A7682C">
        <w:rPr>
          <w:rFonts w:ascii="Arial" w:hAnsi="Arial" w:cs="Arial"/>
        </w:rPr>
        <w:t xml:space="preserve"> will consider the following areas in evaluating proposals:</w:t>
      </w:r>
    </w:p>
    <w:p w:rsidR="000857D5" w:rsidRPr="00A7682C" w:rsidRDefault="000857D5" w:rsidP="00747B45">
      <w:pPr>
        <w:pStyle w:val="ListParagraph"/>
        <w:widowControl w:val="0"/>
        <w:numPr>
          <w:ilvl w:val="0"/>
          <w:numId w:val="1"/>
        </w:numPr>
        <w:autoSpaceDE w:val="0"/>
        <w:autoSpaceDN w:val="0"/>
        <w:adjustRightInd w:val="0"/>
        <w:ind w:left="720"/>
        <w:rPr>
          <w:rFonts w:ascii="Arial" w:hAnsi="Arial" w:cs="Arial"/>
          <w:sz w:val="22"/>
          <w:szCs w:val="22"/>
        </w:rPr>
      </w:pPr>
      <w:r w:rsidRPr="00A7682C">
        <w:rPr>
          <w:rFonts w:ascii="Arial" w:hAnsi="Arial" w:cs="Arial"/>
          <w:sz w:val="22"/>
          <w:szCs w:val="22"/>
        </w:rPr>
        <w:t xml:space="preserve">The compatibility of the proposed </w:t>
      </w:r>
      <w:r w:rsidR="00036C23" w:rsidRPr="00A7682C">
        <w:rPr>
          <w:rFonts w:ascii="Arial" w:hAnsi="Arial" w:cs="Arial"/>
          <w:sz w:val="22"/>
          <w:szCs w:val="22"/>
        </w:rPr>
        <w:t xml:space="preserve">presentation </w:t>
      </w:r>
      <w:r w:rsidR="00BA6CD6">
        <w:rPr>
          <w:rFonts w:ascii="Arial" w:hAnsi="Arial" w:cs="Arial"/>
          <w:sz w:val="22"/>
          <w:szCs w:val="22"/>
        </w:rPr>
        <w:t>with the theme</w:t>
      </w:r>
      <w:r w:rsidR="006161E3" w:rsidRPr="00A7682C">
        <w:rPr>
          <w:rFonts w:ascii="Arial" w:hAnsi="Arial" w:cs="Arial"/>
          <w:sz w:val="22"/>
          <w:szCs w:val="22"/>
        </w:rPr>
        <w:t xml:space="preserve"> of the conference</w:t>
      </w:r>
      <w:r w:rsidRPr="00A7682C">
        <w:rPr>
          <w:rFonts w:ascii="Arial" w:hAnsi="Arial" w:cs="Arial"/>
          <w:sz w:val="22"/>
          <w:szCs w:val="22"/>
        </w:rPr>
        <w:t>.</w:t>
      </w:r>
    </w:p>
    <w:p w:rsidR="000857D5" w:rsidRPr="00A7682C" w:rsidRDefault="00036C23" w:rsidP="00747B45">
      <w:pPr>
        <w:pStyle w:val="ListParagraph"/>
        <w:widowControl w:val="0"/>
        <w:numPr>
          <w:ilvl w:val="0"/>
          <w:numId w:val="1"/>
        </w:numPr>
        <w:autoSpaceDE w:val="0"/>
        <w:autoSpaceDN w:val="0"/>
        <w:adjustRightInd w:val="0"/>
        <w:ind w:left="720"/>
        <w:rPr>
          <w:rFonts w:ascii="Arial" w:hAnsi="Arial" w:cs="Arial"/>
          <w:sz w:val="22"/>
          <w:szCs w:val="22"/>
        </w:rPr>
      </w:pPr>
      <w:r w:rsidRPr="00A7682C">
        <w:rPr>
          <w:rFonts w:ascii="Arial" w:hAnsi="Arial" w:cs="Arial"/>
          <w:sz w:val="22"/>
          <w:szCs w:val="22"/>
        </w:rPr>
        <w:t xml:space="preserve">The significance, </w:t>
      </w:r>
      <w:r w:rsidR="000857D5" w:rsidRPr="00A7682C">
        <w:rPr>
          <w:rFonts w:ascii="Arial" w:hAnsi="Arial" w:cs="Arial"/>
          <w:sz w:val="22"/>
          <w:szCs w:val="22"/>
        </w:rPr>
        <w:t xml:space="preserve">impact, and </w:t>
      </w:r>
      <w:r w:rsidRPr="00A7682C">
        <w:rPr>
          <w:rFonts w:ascii="Arial" w:hAnsi="Arial" w:cs="Arial"/>
          <w:sz w:val="22"/>
          <w:szCs w:val="22"/>
        </w:rPr>
        <w:t xml:space="preserve">established or </w:t>
      </w:r>
      <w:r w:rsidR="000857D5" w:rsidRPr="00A7682C">
        <w:rPr>
          <w:rFonts w:ascii="Arial" w:hAnsi="Arial" w:cs="Arial"/>
          <w:sz w:val="22"/>
          <w:szCs w:val="22"/>
        </w:rPr>
        <w:t xml:space="preserve">expected benefit of the </w:t>
      </w:r>
      <w:r w:rsidR="006161E3" w:rsidRPr="00A7682C">
        <w:rPr>
          <w:rFonts w:ascii="Arial" w:hAnsi="Arial" w:cs="Arial"/>
          <w:sz w:val="22"/>
          <w:szCs w:val="22"/>
        </w:rPr>
        <w:t>innovative practice</w:t>
      </w:r>
      <w:r w:rsidR="000857D5" w:rsidRPr="00A7682C">
        <w:rPr>
          <w:rFonts w:ascii="Arial" w:hAnsi="Arial" w:cs="Arial"/>
          <w:sz w:val="22"/>
          <w:szCs w:val="22"/>
        </w:rPr>
        <w:t xml:space="preserve">, </w:t>
      </w:r>
      <w:r w:rsidRPr="00A7682C">
        <w:rPr>
          <w:rFonts w:ascii="Arial" w:hAnsi="Arial" w:cs="Arial"/>
          <w:sz w:val="22"/>
          <w:szCs w:val="22"/>
        </w:rPr>
        <w:t xml:space="preserve">research, policy, training or advocacy work </w:t>
      </w:r>
      <w:r w:rsidR="000857D5" w:rsidRPr="00A7682C">
        <w:rPr>
          <w:rFonts w:ascii="Arial" w:hAnsi="Arial" w:cs="Arial"/>
          <w:sz w:val="22"/>
          <w:szCs w:val="22"/>
        </w:rPr>
        <w:t xml:space="preserve">including: </w:t>
      </w:r>
      <w:r w:rsidRPr="00A7682C">
        <w:rPr>
          <w:rFonts w:ascii="Arial" w:hAnsi="Arial" w:cs="Arial"/>
          <w:sz w:val="22"/>
          <w:szCs w:val="22"/>
        </w:rPr>
        <w:t>a</w:t>
      </w:r>
      <w:r w:rsidR="000857D5" w:rsidRPr="00A7682C">
        <w:rPr>
          <w:rFonts w:ascii="Arial" w:hAnsi="Arial" w:cs="Arial"/>
          <w:sz w:val="22"/>
          <w:szCs w:val="22"/>
        </w:rPr>
        <w:t xml:space="preserve">) the relevance and significance of the </w:t>
      </w:r>
      <w:r w:rsidRPr="00A7682C">
        <w:rPr>
          <w:rFonts w:ascii="Arial" w:hAnsi="Arial" w:cs="Arial"/>
          <w:sz w:val="22"/>
          <w:szCs w:val="22"/>
        </w:rPr>
        <w:t xml:space="preserve">work </w:t>
      </w:r>
      <w:r w:rsidR="000857D5" w:rsidRPr="00A7682C">
        <w:rPr>
          <w:rFonts w:ascii="Arial" w:hAnsi="Arial" w:cs="Arial"/>
          <w:sz w:val="22"/>
          <w:szCs w:val="22"/>
        </w:rPr>
        <w:t xml:space="preserve">to diverse, under-represented elders; </w:t>
      </w:r>
      <w:r w:rsidRPr="00A7682C">
        <w:rPr>
          <w:rFonts w:ascii="Arial" w:hAnsi="Arial" w:cs="Arial"/>
          <w:sz w:val="22"/>
          <w:szCs w:val="22"/>
        </w:rPr>
        <w:t xml:space="preserve">b) existing data or plan to gather data on the impact of the innovative practice, research, policy, training or advocacy work </w:t>
      </w:r>
      <w:r w:rsidR="000857D5" w:rsidRPr="00A7682C">
        <w:rPr>
          <w:rFonts w:ascii="Arial" w:hAnsi="Arial" w:cs="Arial"/>
          <w:sz w:val="22"/>
          <w:szCs w:val="22"/>
        </w:rPr>
        <w:t xml:space="preserve">c) the potential of </w:t>
      </w:r>
      <w:r w:rsidRPr="00A7682C">
        <w:rPr>
          <w:rFonts w:ascii="Arial" w:hAnsi="Arial" w:cs="Arial"/>
          <w:sz w:val="22"/>
          <w:szCs w:val="22"/>
        </w:rPr>
        <w:t xml:space="preserve">the work </w:t>
      </w:r>
      <w:r w:rsidR="000857D5" w:rsidRPr="00A7682C">
        <w:rPr>
          <w:rFonts w:ascii="Arial" w:hAnsi="Arial" w:cs="Arial"/>
          <w:sz w:val="22"/>
          <w:szCs w:val="22"/>
        </w:rPr>
        <w:t>to advance knowledge and to effect changes in practice and policy affecting older adults, their families and communities.</w:t>
      </w:r>
    </w:p>
    <w:p w:rsidR="00A37651" w:rsidRPr="00A7682C" w:rsidRDefault="000857D5" w:rsidP="00747B45">
      <w:pPr>
        <w:pStyle w:val="ListParagraph"/>
        <w:widowControl w:val="0"/>
        <w:numPr>
          <w:ilvl w:val="0"/>
          <w:numId w:val="1"/>
        </w:numPr>
        <w:autoSpaceDE w:val="0"/>
        <w:autoSpaceDN w:val="0"/>
        <w:adjustRightInd w:val="0"/>
        <w:ind w:left="720"/>
        <w:rPr>
          <w:rFonts w:ascii="Arial" w:hAnsi="Arial" w:cs="Arial"/>
          <w:sz w:val="22"/>
          <w:szCs w:val="22"/>
        </w:rPr>
      </w:pPr>
      <w:r w:rsidRPr="00A7682C">
        <w:rPr>
          <w:rFonts w:ascii="Arial" w:hAnsi="Arial" w:cs="Arial"/>
          <w:sz w:val="22"/>
          <w:szCs w:val="22"/>
        </w:rPr>
        <w:t>The conceptual and technical merits of the</w:t>
      </w:r>
      <w:r w:rsidR="00036C23" w:rsidRPr="00A7682C">
        <w:rPr>
          <w:rFonts w:ascii="Arial" w:hAnsi="Arial" w:cs="Arial"/>
          <w:sz w:val="22"/>
          <w:szCs w:val="22"/>
        </w:rPr>
        <w:t xml:space="preserve"> innovative practice, research, policy, training or advocacy work</w:t>
      </w:r>
      <w:r w:rsidRPr="00A7682C">
        <w:rPr>
          <w:rFonts w:ascii="Arial" w:hAnsi="Arial" w:cs="Arial"/>
          <w:sz w:val="22"/>
          <w:szCs w:val="22"/>
        </w:rPr>
        <w:t xml:space="preserve">. This includes: a) the clarity and soundness of the </w:t>
      </w:r>
      <w:r w:rsidR="00036C23" w:rsidRPr="00A7682C">
        <w:rPr>
          <w:rFonts w:ascii="Arial" w:hAnsi="Arial" w:cs="Arial"/>
          <w:sz w:val="22"/>
          <w:szCs w:val="22"/>
        </w:rPr>
        <w:t xml:space="preserve">conceptualization supporting the practice, research, policy, training or advocacy work </w:t>
      </w:r>
      <w:r w:rsidRPr="00A7682C">
        <w:rPr>
          <w:rFonts w:ascii="Arial" w:hAnsi="Arial" w:cs="Arial"/>
          <w:sz w:val="22"/>
          <w:szCs w:val="22"/>
        </w:rPr>
        <w:t xml:space="preserve">b) </w:t>
      </w:r>
      <w:r w:rsidR="00036C23" w:rsidRPr="00A7682C">
        <w:rPr>
          <w:rFonts w:ascii="Arial" w:hAnsi="Arial" w:cs="Arial"/>
          <w:sz w:val="22"/>
          <w:szCs w:val="22"/>
        </w:rPr>
        <w:t>a plan for evaluating the impact of the work</w:t>
      </w:r>
      <w:r w:rsidR="00C73B72" w:rsidRPr="00A7682C">
        <w:rPr>
          <w:rFonts w:ascii="Arial" w:hAnsi="Arial" w:cs="Arial"/>
          <w:sz w:val="22"/>
          <w:szCs w:val="22"/>
        </w:rPr>
        <w:t>.</w:t>
      </w:r>
    </w:p>
    <w:p w:rsidR="00A37651" w:rsidRPr="00A7682C" w:rsidRDefault="00A37651" w:rsidP="00EC60A6">
      <w:pPr>
        <w:spacing w:after="0" w:line="240" w:lineRule="auto"/>
        <w:rPr>
          <w:rFonts w:ascii="Arial" w:hAnsi="Arial" w:cs="Arial"/>
          <w:b/>
          <w:u w:val="single"/>
        </w:rPr>
      </w:pPr>
    </w:p>
    <w:p w:rsidR="00AD1198" w:rsidRPr="00A7682C" w:rsidRDefault="00AD1198" w:rsidP="00EC60A6">
      <w:pPr>
        <w:spacing w:after="0" w:line="240" w:lineRule="auto"/>
        <w:rPr>
          <w:rFonts w:ascii="Arial" w:hAnsi="Arial" w:cs="Arial"/>
          <w:b/>
          <w:u w:val="single"/>
        </w:rPr>
      </w:pPr>
      <w:r w:rsidRPr="00A7682C">
        <w:rPr>
          <w:rFonts w:ascii="Arial" w:hAnsi="Arial" w:cs="Arial"/>
          <w:b/>
          <w:u w:val="single"/>
        </w:rPr>
        <w:t>Technical Assistance</w:t>
      </w:r>
    </w:p>
    <w:p w:rsidR="00083029" w:rsidRPr="00A7682C" w:rsidRDefault="000D0866" w:rsidP="00EC60A6">
      <w:pPr>
        <w:spacing w:after="0" w:line="240" w:lineRule="auto"/>
        <w:rPr>
          <w:rFonts w:ascii="Arial" w:hAnsi="Arial" w:cs="Arial"/>
        </w:rPr>
      </w:pPr>
      <w:r w:rsidRPr="00A7682C">
        <w:rPr>
          <w:rFonts w:ascii="Arial" w:hAnsi="Arial" w:cs="Arial"/>
        </w:rPr>
        <w:t xml:space="preserve">Technical assistance is available for all organizations interested in submitting a proposal in response to the RFP. </w:t>
      </w:r>
      <w:r w:rsidR="00500400" w:rsidRPr="00A7682C">
        <w:rPr>
          <w:rFonts w:ascii="Arial" w:hAnsi="Arial" w:cs="Arial"/>
        </w:rPr>
        <w:t xml:space="preserve">All applicants whose proposals are selected for presentation will </w:t>
      </w:r>
      <w:r w:rsidRPr="00A7682C">
        <w:rPr>
          <w:rFonts w:ascii="Arial" w:hAnsi="Arial" w:cs="Arial"/>
        </w:rPr>
        <w:t xml:space="preserve">also </w:t>
      </w:r>
      <w:r w:rsidR="00500400" w:rsidRPr="00A7682C">
        <w:rPr>
          <w:rFonts w:ascii="Arial" w:hAnsi="Arial" w:cs="Arial"/>
        </w:rPr>
        <w:t>be offered technical assistance to ensure consistency and quality of presentations.</w:t>
      </w:r>
      <w:r w:rsidRPr="00A7682C">
        <w:rPr>
          <w:rFonts w:ascii="Arial" w:hAnsi="Arial" w:cs="Arial"/>
        </w:rPr>
        <w:t xml:space="preserve"> </w:t>
      </w:r>
      <w:r w:rsidR="000857D5" w:rsidRPr="00A7682C">
        <w:rPr>
          <w:rFonts w:ascii="Arial" w:hAnsi="Arial" w:cs="Arial"/>
        </w:rPr>
        <w:t xml:space="preserve">Please contact </w:t>
      </w:r>
      <w:r w:rsidR="00371E62" w:rsidRPr="00A7682C">
        <w:rPr>
          <w:rFonts w:ascii="Arial" w:hAnsi="Arial" w:cs="Arial"/>
        </w:rPr>
        <w:t>Albert Bencosme</w:t>
      </w:r>
      <w:r w:rsidR="003F7401" w:rsidRPr="00A7682C">
        <w:rPr>
          <w:rFonts w:ascii="Arial" w:hAnsi="Arial" w:cs="Arial"/>
        </w:rPr>
        <w:t xml:space="preserve">, </w:t>
      </w:r>
      <w:hyperlink r:id="rId9" w:history="1">
        <w:r w:rsidR="00371E62" w:rsidRPr="00A7682C">
          <w:rPr>
            <w:rStyle w:val="Hyperlink"/>
            <w:rFonts w:ascii="Arial" w:hAnsi="Arial" w:cs="Arial"/>
          </w:rPr>
          <w:t>aging@hunter.cuny.edu</w:t>
        </w:r>
      </w:hyperlink>
      <w:r w:rsidR="003F7401" w:rsidRPr="00A7682C">
        <w:rPr>
          <w:rFonts w:ascii="Arial" w:hAnsi="Arial" w:cs="Arial"/>
        </w:rPr>
        <w:t>, MSW Student Intern or</w:t>
      </w:r>
      <w:r w:rsidR="00371E62" w:rsidRPr="00A7682C">
        <w:rPr>
          <w:rFonts w:ascii="Arial" w:hAnsi="Arial" w:cs="Arial"/>
        </w:rPr>
        <w:t xml:space="preserve"> Nancy Giunta, </w:t>
      </w:r>
      <w:hyperlink r:id="rId10" w:history="1">
        <w:r w:rsidR="00371E62" w:rsidRPr="00A7682C">
          <w:rPr>
            <w:rStyle w:val="Hyperlink"/>
            <w:rFonts w:ascii="Arial" w:hAnsi="Arial" w:cs="Arial"/>
          </w:rPr>
          <w:t>ngiunta@hunter.cuny.edu</w:t>
        </w:r>
      </w:hyperlink>
      <w:r w:rsidR="00371E62" w:rsidRPr="00A7682C">
        <w:rPr>
          <w:rFonts w:ascii="Arial" w:hAnsi="Arial" w:cs="Arial"/>
        </w:rPr>
        <w:t xml:space="preserve">, </w:t>
      </w:r>
      <w:r w:rsidR="00BA6CD6">
        <w:rPr>
          <w:rFonts w:ascii="Arial" w:hAnsi="Arial" w:cs="Arial"/>
        </w:rPr>
        <w:t>Program Director,</w:t>
      </w:r>
      <w:r w:rsidR="003F7401" w:rsidRPr="00A7682C">
        <w:rPr>
          <w:rFonts w:ascii="Arial" w:hAnsi="Arial" w:cs="Arial"/>
        </w:rPr>
        <w:t xml:space="preserve"> </w:t>
      </w:r>
      <w:r w:rsidR="000857D5" w:rsidRPr="00A7682C">
        <w:rPr>
          <w:rFonts w:ascii="Arial" w:hAnsi="Arial" w:cs="Arial"/>
        </w:rPr>
        <w:t>if you have any additional questions.</w:t>
      </w:r>
      <w:r w:rsidR="00CB35AF" w:rsidRPr="00A7682C">
        <w:rPr>
          <w:rFonts w:ascii="Arial" w:hAnsi="Arial" w:cs="Arial"/>
        </w:rPr>
        <w:br/>
      </w:r>
    </w:p>
    <w:sectPr w:rsidR="00083029" w:rsidRPr="00A7682C" w:rsidSect="0016134C">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C9A" w:rsidRDefault="001E4C9A" w:rsidP="000E0A8D">
      <w:pPr>
        <w:spacing w:after="0" w:line="240" w:lineRule="auto"/>
      </w:pPr>
      <w:r>
        <w:separator/>
      </w:r>
    </w:p>
  </w:endnote>
  <w:endnote w:type="continuationSeparator" w:id="0">
    <w:p w:rsidR="001E4C9A" w:rsidRDefault="001E4C9A" w:rsidP="000E0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A8D" w:rsidRPr="00EC60A6" w:rsidRDefault="000E0A8D">
    <w:pPr>
      <w:pStyle w:val="Footer"/>
      <w:jc w:val="right"/>
      <w:rPr>
        <w:rFonts w:ascii="Helvetica" w:hAnsi="Helvetica" w:cs="Helvetica"/>
        <w:sz w:val="24"/>
        <w:szCs w:val="24"/>
      </w:rPr>
    </w:pPr>
  </w:p>
  <w:p w:rsidR="0067287D" w:rsidRPr="0067287D" w:rsidRDefault="0067287D" w:rsidP="0067287D">
    <w:pPr>
      <w:pStyle w:val="Footer"/>
      <w:rPr>
        <w:b/>
      </w:rPr>
    </w:pPr>
    <w:r>
      <w:t xml:space="preserve">                  </w:t>
    </w:r>
    <w:r w:rsidRPr="0067287D">
      <w:t>*</w:t>
    </w:r>
    <w:r w:rsidRPr="0067287D">
      <w:rPr>
        <w:b/>
      </w:rPr>
      <w:t>Be aware that Continuing Education Credits are available through this Event*</w:t>
    </w:r>
  </w:p>
  <w:p w:rsidR="000E0A8D" w:rsidRDefault="000E0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87D" w:rsidRDefault="0067287D">
    <w:pPr>
      <w:pStyle w:val="Footer"/>
    </w:pPr>
    <w:r>
      <w:t xml:space="preserve">                   </w:t>
    </w:r>
    <w:r w:rsidRPr="0067287D">
      <w:t>*</w:t>
    </w:r>
    <w:r w:rsidR="00BA6CD6">
      <w:rPr>
        <w:b/>
      </w:rPr>
      <w:t>Continuing Education Units for Licensed Social Workers</w:t>
    </w:r>
    <w:r w:rsidRPr="0067287D">
      <w:rPr>
        <w:b/>
      </w:rPr>
      <w:t xml:space="preserve"> are available through this Event*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C9A" w:rsidRDefault="001E4C9A" w:rsidP="000E0A8D">
      <w:pPr>
        <w:spacing w:after="0" w:line="240" w:lineRule="auto"/>
      </w:pPr>
      <w:r>
        <w:separator/>
      </w:r>
    </w:p>
  </w:footnote>
  <w:footnote w:type="continuationSeparator" w:id="0">
    <w:p w:rsidR="001E4C9A" w:rsidRDefault="001E4C9A" w:rsidP="000E0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34C" w:rsidRDefault="00A7682C" w:rsidP="00966C8F">
    <w:pPr>
      <w:pStyle w:val="Heade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posOffset>4391025</wp:posOffset>
          </wp:positionH>
          <wp:positionV relativeFrom="paragraph">
            <wp:posOffset>-190500</wp:posOffset>
          </wp:positionV>
          <wp:extent cx="1651635" cy="10572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lberman_Logo_2017.jpg"/>
                  <pic:cNvPicPr/>
                </pic:nvPicPr>
                <pic:blipFill>
                  <a:blip r:embed="rId1">
                    <a:extLst>
                      <a:ext uri="{28A0092B-C50C-407E-A947-70E740481C1C}">
                        <a14:useLocalDpi xmlns:a14="http://schemas.microsoft.com/office/drawing/2010/main" val="0"/>
                      </a:ext>
                    </a:extLst>
                  </a:blip>
                  <a:stretch>
                    <a:fillRect/>
                  </a:stretch>
                </pic:blipFill>
                <pic:spPr>
                  <a:xfrm>
                    <a:off x="0" y="0"/>
                    <a:ext cx="1651635" cy="10572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-209550</wp:posOffset>
          </wp:positionV>
          <wp:extent cx="2686050" cy="9010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rotWithShape="1">
                  <a:blip r:embed="rId2">
                    <a:extLst>
                      <a:ext uri="{28A0092B-C50C-407E-A947-70E740481C1C}">
                        <a14:useLocalDpi xmlns:a14="http://schemas.microsoft.com/office/drawing/2010/main" val="0"/>
                      </a:ext>
                    </a:extLst>
                  </a:blip>
                  <a:srcRect r="54072"/>
                  <a:stretch/>
                </pic:blipFill>
                <pic:spPr bwMode="auto">
                  <a:xfrm>
                    <a:off x="0" y="0"/>
                    <a:ext cx="2686050" cy="901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8DE"/>
    <w:multiLevelType w:val="hybridMultilevel"/>
    <w:tmpl w:val="65142B4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31558"/>
    <w:multiLevelType w:val="multilevel"/>
    <w:tmpl w:val="FF54C9C2"/>
    <w:lvl w:ilvl="0">
      <w:start w:val="1"/>
      <w:numFmt w:val="bullet"/>
      <w:lvlText w:val=""/>
      <w:lvlJc w:val="left"/>
      <w:pPr>
        <w:tabs>
          <w:tab w:val="num" w:pos="1995"/>
        </w:tabs>
        <w:ind w:left="1995" w:hanging="360"/>
      </w:pPr>
      <w:rPr>
        <w:rFonts w:ascii="Symbol" w:hAnsi="Symbol" w:hint="default"/>
        <w:sz w:val="20"/>
      </w:rPr>
    </w:lvl>
    <w:lvl w:ilvl="1" w:tentative="1">
      <w:start w:val="1"/>
      <w:numFmt w:val="bullet"/>
      <w:lvlText w:val="o"/>
      <w:lvlJc w:val="left"/>
      <w:pPr>
        <w:tabs>
          <w:tab w:val="num" w:pos="2715"/>
        </w:tabs>
        <w:ind w:left="2715" w:hanging="360"/>
      </w:pPr>
      <w:rPr>
        <w:rFonts w:ascii="Courier New" w:hAnsi="Courier New" w:hint="default"/>
        <w:sz w:val="20"/>
      </w:rPr>
    </w:lvl>
    <w:lvl w:ilvl="2" w:tentative="1">
      <w:start w:val="1"/>
      <w:numFmt w:val="bullet"/>
      <w:lvlText w:val=""/>
      <w:lvlJc w:val="left"/>
      <w:pPr>
        <w:tabs>
          <w:tab w:val="num" w:pos="3435"/>
        </w:tabs>
        <w:ind w:left="3435" w:hanging="360"/>
      </w:pPr>
      <w:rPr>
        <w:rFonts w:ascii="Wingdings" w:hAnsi="Wingdings" w:hint="default"/>
        <w:sz w:val="20"/>
      </w:rPr>
    </w:lvl>
    <w:lvl w:ilvl="3" w:tentative="1">
      <w:start w:val="1"/>
      <w:numFmt w:val="bullet"/>
      <w:lvlText w:val=""/>
      <w:lvlJc w:val="left"/>
      <w:pPr>
        <w:tabs>
          <w:tab w:val="num" w:pos="4155"/>
        </w:tabs>
        <w:ind w:left="4155" w:hanging="360"/>
      </w:pPr>
      <w:rPr>
        <w:rFonts w:ascii="Wingdings" w:hAnsi="Wingdings" w:hint="default"/>
        <w:sz w:val="20"/>
      </w:rPr>
    </w:lvl>
    <w:lvl w:ilvl="4" w:tentative="1">
      <w:start w:val="1"/>
      <w:numFmt w:val="bullet"/>
      <w:lvlText w:val=""/>
      <w:lvlJc w:val="left"/>
      <w:pPr>
        <w:tabs>
          <w:tab w:val="num" w:pos="4875"/>
        </w:tabs>
        <w:ind w:left="4875" w:hanging="360"/>
      </w:pPr>
      <w:rPr>
        <w:rFonts w:ascii="Wingdings" w:hAnsi="Wingdings" w:hint="default"/>
        <w:sz w:val="20"/>
      </w:rPr>
    </w:lvl>
    <w:lvl w:ilvl="5" w:tentative="1">
      <w:start w:val="1"/>
      <w:numFmt w:val="bullet"/>
      <w:lvlText w:val=""/>
      <w:lvlJc w:val="left"/>
      <w:pPr>
        <w:tabs>
          <w:tab w:val="num" w:pos="5595"/>
        </w:tabs>
        <w:ind w:left="5595" w:hanging="360"/>
      </w:pPr>
      <w:rPr>
        <w:rFonts w:ascii="Wingdings" w:hAnsi="Wingdings" w:hint="default"/>
        <w:sz w:val="20"/>
      </w:rPr>
    </w:lvl>
    <w:lvl w:ilvl="6" w:tentative="1">
      <w:start w:val="1"/>
      <w:numFmt w:val="bullet"/>
      <w:lvlText w:val=""/>
      <w:lvlJc w:val="left"/>
      <w:pPr>
        <w:tabs>
          <w:tab w:val="num" w:pos="6315"/>
        </w:tabs>
        <w:ind w:left="6315" w:hanging="360"/>
      </w:pPr>
      <w:rPr>
        <w:rFonts w:ascii="Wingdings" w:hAnsi="Wingdings" w:hint="default"/>
        <w:sz w:val="20"/>
      </w:rPr>
    </w:lvl>
    <w:lvl w:ilvl="7" w:tentative="1">
      <w:start w:val="1"/>
      <w:numFmt w:val="bullet"/>
      <w:lvlText w:val=""/>
      <w:lvlJc w:val="left"/>
      <w:pPr>
        <w:tabs>
          <w:tab w:val="num" w:pos="7035"/>
        </w:tabs>
        <w:ind w:left="7035" w:hanging="360"/>
      </w:pPr>
      <w:rPr>
        <w:rFonts w:ascii="Wingdings" w:hAnsi="Wingdings" w:hint="default"/>
        <w:sz w:val="20"/>
      </w:rPr>
    </w:lvl>
    <w:lvl w:ilvl="8" w:tentative="1">
      <w:start w:val="1"/>
      <w:numFmt w:val="bullet"/>
      <w:lvlText w:val=""/>
      <w:lvlJc w:val="left"/>
      <w:pPr>
        <w:tabs>
          <w:tab w:val="num" w:pos="7755"/>
        </w:tabs>
        <w:ind w:left="7755" w:hanging="360"/>
      </w:pPr>
      <w:rPr>
        <w:rFonts w:ascii="Wingdings" w:hAnsi="Wingdings" w:hint="default"/>
        <w:sz w:val="20"/>
      </w:rPr>
    </w:lvl>
  </w:abstractNum>
  <w:abstractNum w:abstractNumId="2" w15:restartNumberingAfterBreak="0">
    <w:nsid w:val="17F955A2"/>
    <w:multiLevelType w:val="hybridMultilevel"/>
    <w:tmpl w:val="C03073E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0B188A"/>
    <w:multiLevelType w:val="hybridMultilevel"/>
    <w:tmpl w:val="2232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35E00"/>
    <w:multiLevelType w:val="hybridMultilevel"/>
    <w:tmpl w:val="71509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DF55C9"/>
    <w:multiLevelType w:val="hybridMultilevel"/>
    <w:tmpl w:val="9BB4C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7265F1D"/>
    <w:multiLevelType w:val="hybridMultilevel"/>
    <w:tmpl w:val="31B09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D4009B"/>
    <w:multiLevelType w:val="hybridMultilevel"/>
    <w:tmpl w:val="6E00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56587"/>
    <w:multiLevelType w:val="hybridMultilevel"/>
    <w:tmpl w:val="B1FC9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D00FD6"/>
    <w:multiLevelType w:val="hybridMultilevel"/>
    <w:tmpl w:val="4A2032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87303C"/>
    <w:multiLevelType w:val="hybridMultilevel"/>
    <w:tmpl w:val="680067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295D92"/>
    <w:multiLevelType w:val="hybridMultilevel"/>
    <w:tmpl w:val="FF340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0"/>
  </w:num>
  <w:num w:numId="4">
    <w:abstractNumId w:val="2"/>
  </w:num>
  <w:num w:numId="5">
    <w:abstractNumId w:val="5"/>
  </w:num>
  <w:num w:numId="6">
    <w:abstractNumId w:val="6"/>
  </w:num>
  <w:num w:numId="7">
    <w:abstractNumId w:val="11"/>
  </w:num>
  <w:num w:numId="8">
    <w:abstractNumId w:val="8"/>
  </w:num>
  <w:num w:numId="9">
    <w:abstractNumId w:val="1"/>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MLKwMDQyMzAwtzRR0lEKTi0uzszPAykwrAUAh/BLXCwAAAA="/>
  </w:docVars>
  <w:rsids>
    <w:rsidRoot w:val="007D253E"/>
    <w:rsid w:val="00016037"/>
    <w:rsid w:val="00023BAC"/>
    <w:rsid w:val="000333B6"/>
    <w:rsid w:val="00036C23"/>
    <w:rsid w:val="00061C20"/>
    <w:rsid w:val="00082811"/>
    <w:rsid w:val="00083029"/>
    <w:rsid w:val="00083146"/>
    <w:rsid w:val="000857D5"/>
    <w:rsid w:val="000A0200"/>
    <w:rsid w:val="000D0866"/>
    <w:rsid w:val="000E0A8D"/>
    <w:rsid w:val="000F4C49"/>
    <w:rsid w:val="000F643F"/>
    <w:rsid w:val="0010654B"/>
    <w:rsid w:val="00110F3C"/>
    <w:rsid w:val="0012341C"/>
    <w:rsid w:val="00125DC8"/>
    <w:rsid w:val="001464DC"/>
    <w:rsid w:val="0016134C"/>
    <w:rsid w:val="00172253"/>
    <w:rsid w:val="001C706E"/>
    <w:rsid w:val="001D5D84"/>
    <w:rsid w:val="001E4C9A"/>
    <w:rsid w:val="001F581E"/>
    <w:rsid w:val="0021731B"/>
    <w:rsid w:val="00223CB1"/>
    <w:rsid w:val="00240D73"/>
    <w:rsid w:val="00275BDB"/>
    <w:rsid w:val="002B5D5C"/>
    <w:rsid w:val="002D0D0C"/>
    <w:rsid w:val="002E09D9"/>
    <w:rsid w:val="002E47D6"/>
    <w:rsid w:val="002E617E"/>
    <w:rsid w:val="002E6F8D"/>
    <w:rsid w:val="00306D9E"/>
    <w:rsid w:val="00315466"/>
    <w:rsid w:val="00337D19"/>
    <w:rsid w:val="0036492A"/>
    <w:rsid w:val="00371E62"/>
    <w:rsid w:val="00374DBF"/>
    <w:rsid w:val="00383DA5"/>
    <w:rsid w:val="003A7755"/>
    <w:rsid w:val="003D10CE"/>
    <w:rsid w:val="003D16F9"/>
    <w:rsid w:val="003D36D5"/>
    <w:rsid w:val="003F7401"/>
    <w:rsid w:val="00402FC4"/>
    <w:rsid w:val="0041389D"/>
    <w:rsid w:val="004A7A5C"/>
    <w:rsid w:val="004C7F86"/>
    <w:rsid w:val="004D4B6B"/>
    <w:rsid w:val="00500400"/>
    <w:rsid w:val="00503608"/>
    <w:rsid w:val="005837E6"/>
    <w:rsid w:val="005A4EFD"/>
    <w:rsid w:val="005A5DE0"/>
    <w:rsid w:val="005B2EDE"/>
    <w:rsid w:val="006161E3"/>
    <w:rsid w:val="0064094E"/>
    <w:rsid w:val="00641C9F"/>
    <w:rsid w:val="0067287D"/>
    <w:rsid w:val="00683D3E"/>
    <w:rsid w:val="006C6B8D"/>
    <w:rsid w:val="006D417B"/>
    <w:rsid w:val="00705F4C"/>
    <w:rsid w:val="00747B45"/>
    <w:rsid w:val="007621C4"/>
    <w:rsid w:val="007A7450"/>
    <w:rsid w:val="007D253E"/>
    <w:rsid w:val="007F32AB"/>
    <w:rsid w:val="008061E6"/>
    <w:rsid w:val="00807102"/>
    <w:rsid w:val="008162FF"/>
    <w:rsid w:val="00832784"/>
    <w:rsid w:val="00833360"/>
    <w:rsid w:val="008455F1"/>
    <w:rsid w:val="00845B2F"/>
    <w:rsid w:val="008753ED"/>
    <w:rsid w:val="008753F2"/>
    <w:rsid w:val="008C5E9B"/>
    <w:rsid w:val="008D48DC"/>
    <w:rsid w:val="008E537A"/>
    <w:rsid w:val="008F65A5"/>
    <w:rsid w:val="008F75E9"/>
    <w:rsid w:val="0090678D"/>
    <w:rsid w:val="0092755E"/>
    <w:rsid w:val="0093767E"/>
    <w:rsid w:val="00966C8F"/>
    <w:rsid w:val="009B43BA"/>
    <w:rsid w:val="009E3E69"/>
    <w:rsid w:val="00A03842"/>
    <w:rsid w:val="00A07148"/>
    <w:rsid w:val="00A24D37"/>
    <w:rsid w:val="00A37651"/>
    <w:rsid w:val="00A7682C"/>
    <w:rsid w:val="00AD1198"/>
    <w:rsid w:val="00AE1339"/>
    <w:rsid w:val="00B143E1"/>
    <w:rsid w:val="00B145E8"/>
    <w:rsid w:val="00B4007C"/>
    <w:rsid w:val="00B55A2E"/>
    <w:rsid w:val="00B74C6D"/>
    <w:rsid w:val="00B97934"/>
    <w:rsid w:val="00BA6CD6"/>
    <w:rsid w:val="00BB6301"/>
    <w:rsid w:val="00BD2031"/>
    <w:rsid w:val="00BD7111"/>
    <w:rsid w:val="00BE4D4A"/>
    <w:rsid w:val="00C11048"/>
    <w:rsid w:val="00C1675A"/>
    <w:rsid w:val="00C73B72"/>
    <w:rsid w:val="00C74E34"/>
    <w:rsid w:val="00CA39BF"/>
    <w:rsid w:val="00CA3CAA"/>
    <w:rsid w:val="00CB35AF"/>
    <w:rsid w:val="00CB6490"/>
    <w:rsid w:val="00CC67C0"/>
    <w:rsid w:val="00CE7475"/>
    <w:rsid w:val="00D150D2"/>
    <w:rsid w:val="00D85B92"/>
    <w:rsid w:val="00D97B53"/>
    <w:rsid w:val="00DA67EA"/>
    <w:rsid w:val="00DB07B6"/>
    <w:rsid w:val="00DB3D26"/>
    <w:rsid w:val="00DD3EB7"/>
    <w:rsid w:val="00E231D4"/>
    <w:rsid w:val="00E42552"/>
    <w:rsid w:val="00E47778"/>
    <w:rsid w:val="00E60225"/>
    <w:rsid w:val="00EA0752"/>
    <w:rsid w:val="00EC3C9C"/>
    <w:rsid w:val="00EC4A77"/>
    <w:rsid w:val="00EC60A6"/>
    <w:rsid w:val="00ED163A"/>
    <w:rsid w:val="00ED6CA0"/>
    <w:rsid w:val="00EE4E97"/>
    <w:rsid w:val="00F24D77"/>
    <w:rsid w:val="00F466CC"/>
    <w:rsid w:val="00F5344A"/>
    <w:rsid w:val="00F61B1E"/>
    <w:rsid w:val="00F6538E"/>
    <w:rsid w:val="00F961CB"/>
    <w:rsid w:val="00FC1A9C"/>
    <w:rsid w:val="00FF19D8"/>
    <w:rsid w:val="00FF2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B7615E"/>
  <w15:docId w15:val="{90DA7C65-51C5-43EA-99DC-40E7CEC70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57D5"/>
    <w:pPr>
      <w:spacing w:after="0" w:line="240" w:lineRule="auto"/>
      <w:ind w:left="720"/>
      <w:contextualSpacing/>
    </w:pPr>
    <w:rPr>
      <w:rFonts w:ascii="Helvetica" w:eastAsiaTheme="minorEastAsia" w:hAnsi="Helvetica"/>
      <w:sz w:val="24"/>
      <w:szCs w:val="24"/>
    </w:rPr>
  </w:style>
  <w:style w:type="character" w:styleId="Hyperlink">
    <w:name w:val="Hyperlink"/>
    <w:basedOn w:val="DefaultParagraphFont"/>
    <w:uiPriority w:val="99"/>
    <w:unhideWhenUsed/>
    <w:rsid w:val="000857D5"/>
    <w:rPr>
      <w:color w:val="0000FF" w:themeColor="hyperlink"/>
      <w:u w:val="single"/>
    </w:rPr>
  </w:style>
  <w:style w:type="paragraph" w:styleId="BalloonText">
    <w:name w:val="Balloon Text"/>
    <w:basedOn w:val="Normal"/>
    <w:link w:val="BalloonTextChar"/>
    <w:uiPriority w:val="99"/>
    <w:semiHidden/>
    <w:unhideWhenUsed/>
    <w:rsid w:val="00CC67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7C0"/>
    <w:rPr>
      <w:rFonts w:ascii="Tahoma" w:hAnsi="Tahoma" w:cs="Tahoma"/>
      <w:sz w:val="16"/>
      <w:szCs w:val="16"/>
    </w:rPr>
  </w:style>
  <w:style w:type="paragraph" w:styleId="Header">
    <w:name w:val="header"/>
    <w:basedOn w:val="Normal"/>
    <w:link w:val="HeaderChar"/>
    <w:uiPriority w:val="99"/>
    <w:unhideWhenUsed/>
    <w:rsid w:val="000E0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A8D"/>
  </w:style>
  <w:style w:type="paragraph" w:styleId="Footer">
    <w:name w:val="footer"/>
    <w:basedOn w:val="Normal"/>
    <w:link w:val="FooterChar"/>
    <w:uiPriority w:val="99"/>
    <w:unhideWhenUsed/>
    <w:rsid w:val="000E0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A8D"/>
  </w:style>
  <w:style w:type="character" w:styleId="FollowedHyperlink">
    <w:name w:val="FollowedHyperlink"/>
    <w:basedOn w:val="DefaultParagraphFont"/>
    <w:uiPriority w:val="99"/>
    <w:semiHidden/>
    <w:unhideWhenUsed/>
    <w:rsid w:val="008753F2"/>
    <w:rPr>
      <w:color w:val="800080" w:themeColor="followedHyperlink"/>
      <w:u w:val="single"/>
    </w:rPr>
  </w:style>
  <w:style w:type="character" w:styleId="Strong">
    <w:name w:val="Strong"/>
    <w:basedOn w:val="DefaultParagraphFont"/>
    <w:uiPriority w:val="22"/>
    <w:qFormat/>
    <w:rsid w:val="00083029"/>
    <w:rPr>
      <w:b/>
      <w:bCs/>
    </w:rPr>
  </w:style>
  <w:style w:type="table" w:styleId="TableGrid">
    <w:name w:val="Table Grid"/>
    <w:basedOn w:val="TableNormal"/>
    <w:uiPriority w:val="59"/>
    <w:rsid w:val="00CA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972">
      <w:bodyDiv w:val="1"/>
      <w:marLeft w:val="0"/>
      <w:marRight w:val="0"/>
      <w:marTop w:val="0"/>
      <w:marBottom w:val="0"/>
      <w:divBdr>
        <w:top w:val="none" w:sz="0" w:space="0" w:color="auto"/>
        <w:left w:val="none" w:sz="0" w:space="0" w:color="auto"/>
        <w:bottom w:val="none" w:sz="0" w:space="0" w:color="auto"/>
        <w:right w:val="none" w:sz="0" w:space="0" w:color="auto"/>
      </w:divBdr>
      <w:divsChild>
        <w:div w:id="221214143">
          <w:marLeft w:val="0"/>
          <w:marRight w:val="0"/>
          <w:marTop w:val="0"/>
          <w:marBottom w:val="0"/>
          <w:divBdr>
            <w:top w:val="none" w:sz="0" w:space="0" w:color="auto"/>
            <w:left w:val="none" w:sz="0" w:space="0" w:color="auto"/>
            <w:bottom w:val="none" w:sz="0" w:space="0" w:color="auto"/>
            <w:right w:val="none" w:sz="0" w:space="0" w:color="auto"/>
          </w:divBdr>
          <w:divsChild>
            <w:div w:id="935986940">
              <w:marLeft w:val="-15"/>
              <w:marRight w:val="0"/>
              <w:marTop w:val="0"/>
              <w:marBottom w:val="0"/>
              <w:divBdr>
                <w:top w:val="single" w:sz="12" w:space="2" w:color="007AC0"/>
                <w:left w:val="single" w:sz="12" w:space="2" w:color="007AC0"/>
                <w:bottom w:val="single" w:sz="12" w:space="2" w:color="007AC0"/>
                <w:right w:val="single" w:sz="12" w:space="2" w:color="007AC0"/>
              </w:divBdr>
              <w:divsChild>
                <w:div w:id="173161383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7066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nyhunter.co1.qualtrics.com/jfe/form/SV_ab17jaUO0Sdouk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giunta@hunter.cuny.edu" TargetMode="External"/><Relationship Id="rId4" Type="http://schemas.openxmlformats.org/officeDocument/2006/relationships/settings" Target="settings.xml"/><Relationship Id="rId9" Type="http://schemas.openxmlformats.org/officeDocument/2006/relationships/hyperlink" Target="mailto:aging@hunter.cuny.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280D-F3B4-4EE3-B8FC-722927B4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E Glushefski</dc:creator>
  <cp:lastModifiedBy>Albert Bencosme</cp:lastModifiedBy>
  <cp:revision>2</cp:revision>
  <cp:lastPrinted>2017-01-09T20:48:00Z</cp:lastPrinted>
  <dcterms:created xsi:type="dcterms:W3CDTF">2019-03-21T14:36:00Z</dcterms:created>
  <dcterms:modified xsi:type="dcterms:W3CDTF">2019-03-21T14:36:00Z</dcterms:modified>
</cp:coreProperties>
</file>